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489B" w14:textId="77777777" w:rsidR="002E0EAD" w:rsidRDefault="002E0EAD" w:rsidP="002E0EAD">
      <w:pPr>
        <w:rPr>
          <w:rFonts w:cs="Arial"/>
          <w:b/>
          <w:bCs/>
        </w:rPr>
      </w:pPr>
      <w:r w:rsidRPr="00CF248F">
        <w:rPr>
          <w:rFonts w:cs="Arial"/>
          <w:b/>
          <w:bCs/>
        </w:rPr>
        <w:t>GGS – Fachmesse Gefahrgut // Gefahrstoff</w:t>
      </w:r>
    </w:p>
    <w:p w14:paraId="2EB60C1F" w14:textId="77777777" w:rsidR="002E0EAD" w:rsidRPr="00CF248F" w:rsidRDefault="002E0EAD" w:rsidP="002E0EAD">
      <w:pPr>
        <w:rPr>
          <w:rFonts w:cs="Arial"/>
          <w:b/>
          <w:bCs/>
        </w:rPr>
      </w:pPr>
      <w:r>
        <w:rPr>
          <w:rFonts w:cs="Arial"/>
          <w:b/>
          <w:bCs/>
        </w:rPr>
        <w:t xml:space="preserve">Transport – Lagerung – Intralogistik – Sicherheit </w:t>
      </w:r>
    </w:p>
    <w:p w14:paraId="18FBC261" w14:textId="60E4EDDB" w:rsidR="002E0EAD" w:rsidRPr="002E0EAD" w:rsidRDefault="002E0EAD" w:rsidP="002E0EAD">
      <w:pPr>
        <w:rPr>
          <w:b/>
          <w:bCs/>
        </w:rPr>
      </w:pPr>
      <w:r>
        <w:rPr>
          <w:b/>
          <w:bCs/>
        </w:rPr>
        <w:t>(22. - 24. Oktober 2024)</w:t>
      </w:r>
    </w:p>
    <w:p w14:paraId="37F7465F" w14:textId="77777777" w:rsidR="002E0EAD" w:rsidRDefault="002E0EAD">
      <w:pPr>
        <w:rPr>
          <w:b/>
          <w:bCs/>
        </w:rPr>
      </w:pPr>
    </w:p>
    <w:p w14:paraId="7706D342" w14:textId="0D5CB0CC" w:rsidR="00045CA3" w:rsidRDefault="00EB6766">
      <w:pPr>
        <w:rPr>
          <w:b/>
          <w:bCs/>
        </w:rPr>
      </w:pPr>
      <w:r>
        <w:rPr>
          <w:b/>
          <w:bCs/>
        </w:rPr>
        <w:t>F</w:t>
      </w:r>
      <w:r w:rsidR="000E2B92">
        <w:rPr>
          <w:b/>
          <w:bCs/>
        </w:rPr>
        <w:t>uel</w:t>
      </w:r>
      <w:r>
        <w:rPr>
          <w:b/>
          <w:bCs/>
        </w:rPr>
        <w:t xml:space="preserve"> &amp; G</w:t>
      </w:r>
      <w:r w:rsidR="000E2B92">
        <w:rPr>
          <w:b/>
          <w:bCs/>
        </w:rPr>
        <w:t>as</w:t>
      </w:r>
      <w:r>
        <w:rPr>
          <w:b/>
          <w:bCs/>
        </w:rPr>
        <w:t xml:space="preserve"> L</w:t>
      </w:r>
      <w:r w:rsidR="000E2B92">
        <w:rPr>
          <w:b/>
          <w:bCs/>
        </w:rPr>
        <w:t>ogistics</w:t>
      </w:r>
    </w:p>
    <w:p w14:paraId="5BE38A47" w14:textId="77777777" w:rsidR="00045CA3" w:rsidRDefault="00EB6766">
      <w:pPr>
        <w:rPr>
          <w:b/>
          <w:bCs/>
        </w:rPr>
      </w:pPr>
      <w:r>
        <w:rPr>
          <w:b/>
          <w:bCs/>
        </w:rPr>
        <w:t>Internationale Fachmesse für die Logistik von Energieträgern, Schmierstoffen und Technischen Gasen</w:t>
      </w:r>
    </w:p>
    <w:p w14:paraId="433CB702" w14:textId="77777777" w:rsidR="00045CA3" w:rsidRDefault="008E6232">
      <w:pPr>
        <w:rPr>
          <w:b/>
          <w:bCs/>
        </w:rPr>
      </w:pPr>
      <w:bookmarkStart w:id="0" w:name="_Hlk145919844"/>
      <w:r>
        <w:rPr>
          <w:b/>
          <w:bCs/>
        </w:rPr>
        <w:t>(</w:t>
      </w:r>
      <w:r w:rsidR="00EB6766">
        <w:rPr>
          <w:b/>
          <w:bCs/>
        </w:rPr>
        <w:t>22</w:t>
      </w:r>
      <w:r>
        <w:rPr>
          <w:b/>
          <w:bCs/>
        </w:rPr>
        <w:t xml:space="preserve">. - </w:t>
      </w:r>
      <w:r w:rsidR="00EB6766">
        <w:rPr>
          <w:b/>
          <w:bCs/>
        </w:rPr>
        <w:t>24</w:t>
      </w:r>
      <w:r>
        <w:rPr>
          <w:b/>
          <w:bCs/>
        </w:rPr>
        <w:t xml:space="preserve">. </w:t>
      </w:r>
      <w:r w:rsidR="00EB6766">
        <w:rPr>
          <w:b/>
          <w:bCs/>
        </w:rPr>
        <w:t>Oktober</w:t>
      </w:r>
      <w:r>
        <w:rPr>
          <w:b/>
          <w:bCs/>
        </w:rPr>
        <w:t xml:space="preserve"> 202</w:t>
      </w:r>
      <w:r w:rsidR="00EB6766">
        <w:rPr>
          <w:b/>
          <w:bCs/>
        </w:rPr>
        <w:t>4</w:t>
      </w:r>
      <w:r>
        <w:rPr>
          <w:b/>
          <w:bCs/>
        </w:rPr>
        <w:t>)</w:t>
      </w:r>
    </w:p>
    <w:bookmarkEnd w:id="0"/>
    <w:p w14:paraId="0B45B32D" w14:textId="77777777" w:rsidR="00045CA3" w:rsidRDefault="00045CA3">
      <w:pPr>
        <w:jc w:val="both"/>
      </w:pPr>
    </w:p>
    <w:p w14:paraId="4EB5E583" w14:textId="77777777" w:rsidR="00FB1646" w:rsidRDefault="00FB1646">
      <w:pPr>
        <w:jc w:val="both"/>
      </w:pPr>
    </w:p>
    <w:p w14:paraId="0BF78AF6" w14:textId="60E4890D" w:rsidR="00045CA3" w:rsidRDefault="008E6232">
      <w:pPr>
        <w:jc w:val="both"/>
      </w:pPr>
      <w:r w:rsidRPr="00494CF5">
        <w:t xml:space="preserve">Leipzig, </w:t>
      </w:r>
      <w:r w:rsidR="00366416">
        <w:t>25</w:t>
      </w:r>
      <w:r w:rsidRPr="00494CF5">
        <w:t xml:space="preserve">. </w:t>
      </w:r>
      <w:r w:rsidR="00366416">
        <w:t>Oktober</w:t>
      </w:r>
      <w:r w:rsidRPr="00494CF5">
        <w:t xml:space="preserve"> 202</w:t>
      </w:r>
      <w:r w:rsidR="008B17E0">
        <w:t>4</w:t>
      </w:r>
    </w:p>
    <w:p w14:paraId="329AA907" w14:textId="77777777" w:rsidR="00597F10" w:rsidRDefault="00597F10">
      <w:pPr>
        <w:jc w:val="both"/>
        <w:rPr>
          <w:b/>
          <w:sz w:val="28"/>
          <w:szCs w:val="28"/>
        </w:rPr>
      </w:pPr>
    </w:p>
    <w:p w14:paraId="72534B14" w14:textId="01E2FB17" w:rsidR="00887B63" w:rsidRPr="00887B63" w:rsidRDefault="00A13872" w:rsidP="00D21A6A">
      <w:pPr>
        <w:rPr>
          <w:b/>
          <w:sz w:val="28"/>
          <w:szCs w:val="28"/>
        </w:rPr>
      </w:pPr>
      <w:r>
        <w:rPr>
          <w:b/>
          <w:sz w:val="28"/>
          <w:szCs w:val="28"/>
        </w:rPr>
        <w:t>Messepremiere mit g</w:t>
      </w:r>
      <w:r w:rsidR="00C2234B">
        <w:rPr>
          <w:b/>
          <w:sz w:val="28"/>
          <w:szCs w:val="28"/>
        </w:rPr>
        <w:t>ute</w:t>
      </w:r>
      <w:r>
        <w:rPr>
          <w:b/>
          <w:sz w:val="28"/>
          <w:szCs w:val="28"/>
        </w:rPr>
        <w:t>r</w:t>
      </w:r>
      <w:r w:rsidR="00E21046">
        <w:rPr>
          <w:b/>
          <w:sz w:val="28"/>
          <w:szCs w:val="28"/>
        </w:rPr>
        <w:t xml:space="preserve"> Kontaktqualität und hohe</w:t>
      </w:r>
      <w:r>
        <w:rPr>
          <w:b/>
          <w:sz w:val="28"/>
          <w:szCs w:val="28"/>
        </w:rPr>
        <w:t>r</w:t>
      </w:r>
      <w:r w:rsidR="00832FE5">
        <w:rPr>
          <w:b/>
          <w:sz w:val="28"/>
          <w:szCs w:val="28"/>
        </w:rPr>
        <w:t xml:space="preserve"> Spezialisierung</w:t>
      </w:r>
      <w:r w:rsidR="002D520E">
        <w:rPr>
          <w:b/>
          <w:sz w:val="28"/>
          <w:szCs w:val="28"/>
        </w:rPr>
        <w:t xml:space="preserve"> </w:t>
      </w:r>
    </w:p>
    <w:p w14:paraId="007440CC" w14:textId="77777777" w:rsidR="00887B63" w:rsidRPr="00887B63" w:rsidRDefault="00887B63" w:rsidP="00D21A6A"/>
    <w:p w14:paraId="7EC6CBCE" w14:textId="583FF123" w:rsidR="00B937CE" w:rsidRDefault="00B937CE" w:rsidP="004A2E83">
      <w:pPr>
        <w:rPr>
          <w:b/>
          <w:bCs/>
        </w:rPr>
      </w:pPr>
      <w:r>
        <w:rPr>
          <w:b/>
          <w:bCs/>
        </w:rPr>
        <w:t xml:space="preserve">Nach drei Tagen </w:t>
      </w:r>
      <w:r w:rsidR="00E21046">
        <w:rPr>
          <w:b/>
          <w:bCs/>
        </w:rPr>
        <w:t>guter Fachgespräche</w:t>
      </w:r>
      <w:r>
        <w:rPr>
          <w:b/>
          <w:bCs/>
        </w:rPr>
        <w:t>, Interaktion</w:t>
      </w:r>
      <w:r w:rsidR="00973F1E">
        <w:rPr>
          <w:b/>
          <w:bCs/>
        </w:rPr>
        <w:t xml:space="preserve"> an den Messeständen</w:t>
      </w:r>
      <w:r>
        <w:rPr>
          <w:b/>
          <w:bCs/>
        </w:rPr>
        <w:t xml:space="preserve"> und </w:t>
      </w:r>
      <w:r w:rsidR="00AB6A73">
        <w:rPr>
          <w:b/>
          <w:bCs/>
        </w:rPr>
        <w:t>vieler</w:t>
      </w:r>
      <w:r>
        <w:rPr>
          <w:b/>
          <w:bCs/>
        </w:rPr>
        <w:t xml:space="preserve"> Synergien </w:t>
      </w:r>
      <w:r w:rsidR="00AB6A73">
        <w:rPr>
          <w:b/>
          <w:bCs/>
        </w:rPr>
        <w:t>ist</w:t>
      </w:r>
      <w:r>
        <w:rPr>
          <w:b/>
          <w:bCs/>
        </w:rPr>
        <w:t xml:space="preserve"> die Premiere des neuen Messedoppels GGS – Fachmesse Gefahrgut // Gefahrstoff und Fuel &amp; Gas </w:t>
      </w:r>
      <w:proofErr w:type="spellStart"/>
      <w:r>
        <w:rPr>
          <w:b/>
          <w:bCs/>
        </w:rPr>
        <w:t>Logistics</w:t>
      </w:r>
      <w:proofErr w:type="spellEnd"/>
      <w:r>
        <w:rPr>
          <w:b/>
          <w:bCs/>
        </w:rPr>
        <w:t xml:space="preserve"> </w:t>
      </w:r>
      <w:r w:rsidR="00087A7F">
        <w:rPr>
          <w:b/>
          <w:bCs/>
        </w:rPr>
        <w:t xml:space="preserve">mit 110 Ausstellern aus 15 Ländern </w:t>
      </w:r>
      <w:r w:rsidR="00AB6A73">
        <w:rPr>
          <w:b/>
          <w:bCs/>
        </w:rPr>
        <w:t>am 24. Oktober zu Ende gegangen</w:t>
      </w:r>
      <w:r>
        <w:rPr>
          <w:b/>
          <w:bCs/>
        </w:rPr>
        <w:t xml:space="preserve">. </w:t>
      </w:r>
    </w:p>
    <w:p w14:paraId="4212201A" w14:textId="77777777" w:rsidR="00B937CE" w:rsidRDefault="00B937CE" w:rsidP="00D21A6A">
      <w:pPr>
        <w:spacing w:line="280" w:lineRule="atLeast"/>
        <w:rPr>
          <w:b/>
          <w:bCs/>
        </w:rPr>
      </w:pPr>
    </w:p>
    <w:p w14:paraId="166D4887" w14:textId="29E82AE2" w:rsidR="003B4D21" w:rsidRPr="003B4D21" w:rsidRDefault="00B937CE" w:rsidP="004A2E83">
      <w:pPr>
        <w:rPr>
          <w:rFonts w:ascii="Helv" w:hAnsi="Helv" w:cs="Helv"/>
          <w:bCs/>
        </w:rPr>
      </w:pPr>
      <w:r>
        <w:rPr>
          <w:rFonts w:ascii="Helv" w:hAnsi="Helv" w:cs="Helv"/>
          <w:bCs/>
        </w:rPr>
        <w:t xml:space="preserve">Die neue Kombination </w:t>
      </w:r>
      <w:r w:rsidR="00F0213F">
        <w:rPr>
          <w:rFonts w:ascii="Helv" w:hAnsi="Helv" w:cs="Helv"/>
          <w:bCs/>
        </w:rPr>
        <w:t>der Themen</w:t>
      </w:r>
      <w:r>
        <w:rPr>
          <w:rFonts w:ascii="Helv" w:hAnsi="Helv" w:cs="Helv"/>
          <w:bCs/>
        </w:rPr>
        <w:t xml:space="preserve"> Transport, Intralogistik und Sicherheit im Rahmen der GGS und der </w:t>
      </w:r>
      <w:r w:rsidRPr="00B937CE">
        <w:rPr>
          <w:bCs/>
        </w:rPr>
        <w:t>Logistik von Energieträgern, Schmierstoffen und Technischen Gasen</w:t>
      </w:r>
      <w:r w:rsidRPr="00B937CE">
        <w:rPr>
          <w:rFonts w:ascii="Helv" w:hAnsi="Helv" w:cs="Helv"/>
          <w:bCs/>
        </w:rPr>
        <w:t xml:space="preserve"> </w:t>
      </w:r>
      <w:r>
        <w:rPr>
          <w:rFonts w:ascii="Helv" w:hAnsi="Helv" w:cs="Helv"/>
          <w:bCs/>
        </w:rPr>
        <w:t xml:space="preserve">aus dem Bereich der Fuel &amp; Gas </w:t>
      </w:r>
      <w:proofErr w:type="spellStart"/>
      <w:r>
        <w:rPr>
          <w:rFonts w:ascii="Helv" w:hAnsi="Helv" w:cs="Helv"/>
          <w:bCs/>
        </w:rPr>
        <w:t>Logistics</w:t>
      </w:r>
      <w:proofErr w:type="spellEnd"/>
      <w:r>
        <w:rPr>
          <w:rFonts w:ascii="Helv" w:hAnsi="Helv" w:cs="Helv"/>
          <w:bCs/>
        </w:rPr>
        <w:t xml:space="preserve"> </w:t>
      </w:r>
      <w:r w:rsidR="00AB6A73">
        <w:rPr>
          <w:rFonts w:ascii="Helv" w:hAnsi="Helv" w:cs="Helv"/>
          <w:bCs/>
        </w:rPr>
        <w:t>bildet</w:t>
      </w:r>
      <w:r w:rsidR="00C2234B">
        <w:rPr>
          <w:rFonts w:ascii="Helv" w:hAnsi="Helv" w:cs="Helv"/>
          <w:bCs/>
        </w:rPr>
        <w:t>e</w:t>
      </w:r>
      <w:r w:rsidR="00AB6A73">
        <w:rPr>
          <w:rFonts w:ascii="Helv" w:hAnsi="Helv" w:cs="Helv"/>
          <w:bCs/>
        </w:rPr>
        <w:t xml:space="preserve"> die Basis für die </w:t>
      </w:r>
      <w:r w:rsidR="00C2234B">
        <w:rPr>
          <w:rFonts w:ascii="Helv" w:hAnsi="Helv" w:cs="Helv"/>
          <w:bCs/>
        </w:rPr>
        <w:t>diesjährige Ausgabe der Veranstaltung</w:t>
      </w:r>
      <w:r>
        <w:rPr>
          <w:rFonts w:ascii="Helv" w:hAnsi="Helv" w:cs="Helv"/>
          <w:bCs/>
        </w:rPr>
        <w:t xml:space="preserve">. </w:t>
      </w:r>
      <w:r w:rsidR="00973F1E">
        <w:rPr>
          <w:rFonts w:ascii="Helv" w:hAnsi="Helv" w:cs="Helv"/>
          <w:bCs/>
        </w:rPr>
        <w:t>Insbesondere der hohe Spezialisierungsgrad der ausstellenden Unternehmen</w:t>
      </w:r>
      <w:r w:rsidR="00E21046">
        <w:rPr>
          <w:rFonts w:ascii="Helv" w:hAnsi="Helv" w:cs="Helv"/>
          <w:bCs/>
        </w:rPr>
        <w:t xml:space="preserve"> und Bes</w:t>
      </w:r>
      <w:r w:rsidR="00272CC0">
        <w:rPr>
          <w:rFonts w:ascii="Helv" w:hAnsi="Helv" w:cs="Helv"/>
          <w:bCs/>
        </w:rPr>
        <w:t>u</w:t>
      </w:r>
      <w:r w:rsidR="00E21046">
        <w:rPr>
          <w:rFonts w:ascii="Helv" w:hAnsi="Helv" w:cs="Helv"/>
          <w:bCs/>
        </w:rPr>
        <w:t>cher sowie</w:t>
      </w:r>
      <w:r w:rsidR="00973F1E">
        <w:rPr>
          <w:rFonts w:ascii="Helv" w:hAnsi="Helv" w:cs="Helv"/>
          <w:bCs/>
        </w:rPr>
        <w:t xml:space="preserve"> der Tiefgang des Fachprogramms gehören zu den </w:t>
      </w:r>
      <w:r w:rsidR="005C16D1" w:rsidRPr="006B07B1">
        <w:rPr>
          <w:rFonts w:ascii="Helv" w:hAnsi="Helv" w:cs="Helv"/>
          <w:bCs/>
        </w:rPr>
        <w:t>Alleinstellungsmerkmalen</w:t>
      </w:r>
      <w:r w:rsidR="00973F1E">
        <w:rPr>
          <w:rFonts w:ascii="Helv" w:hAnsi="Helv" w:cs="Helv"/>
          <w:bCs/>
        </w:rPr>
        <w:t xml:space="preserve"> des Messeduos. </w:t>
      </w:r>
    </w:p>
    <w:p w14:paraId="798423C7" w14:textId="31EA2D0B" w:rsidR="003B4D21" w:rsidRDefault="003B4D21" w:rsidP="004A2E83">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Cs/>
        </w:rPr>
      </w:pPr>
    </w:p>
    <w:p w14:paraId="7FCEC86C" w14:textId="449371FF" w:rsidR="005A5352" w:rsidRPr="005A5352" w:rsidRDefault="005A5352" w:rsidP="004A2E83">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rPr>
          <w:rFonts w:ascii="Helv" w:hAnsi="Helv" w:cs="Helv"/>
          <w:b/>
          <w:bCs/>
        </w:rPr>
        <w:t>Aussteller bestätigen h</w:t>
      </w:r>
      <w:r w:rsidRPr="005A5352">
        <w:rPr>
          <w:rFonts w:ascii="Helv" w:hAnsi="Helv" w:cs="Helv"/>
          <w:b/>
          <w:bCs/>
        </w:rPr>
        <w:t>ohe Kontaktqualität</w:t>
      </w:r>
      <w:r>
        <w:rPr>
          <w:rFonts w:ascii="Helv" w:hAnsi="Helv" w:cs="Helv"/>
          <w:b/>
          <w:bCs/>
        </w:rPr>
        <w:t xml:space="preserve"> </w:t>
      </w:r>
    </w:p>
    <w:p w14:paraId="7874F24E" w14:textId="3E370E3B" w:rsidR="00C207F8" w:rsidRPr="00C207F8" w:rsidRDefault="00943BD6" w:rsidP="00C207F8">
      <w:pPr>
        <w:rPr>
          <w:rFonts w:cs="Arial"/>
          <w:color w:val="auto"/>
        </w:rPr>
      </w:pPr>
      <w:r>
        <w:rPr>
          <w:rFonts w:cs="Arial"/>
          <w:color w:val="auto"/>
        </w:rPr>
        <w:t xml:space="preserve">Die fachliche Qualifikation der Besucher </w:t>
      </w:r>
      <w:proofErr w:type="gramStart"/>
      <w:r>
        <w:rPr>
          <w:rFonts w:cs="Arial"/>
          <w:color w:val="auto"/>
        </w:rPr>
        <w:t>schätzen</w:t>
      </w:r>
      <w:proofErr w:type="gramEnd"/>
      <w:r>
        <w:rPr>
          <w:rFonts w:cs="Arial"/>
          <w:color w:val="auto"/>
        </w:rPr>
        <w:t xml:space="preserve"> 97 Prozent der GGS-Aussteller. </w:t>
      </w:r>
      <w:r w:rsidR="00832FE5">
        <w:rPr>
          <w:rFonts w:cs="Arial"/>
          <w:color w:val="auto"/>
        </w:rPr>
        <w:t>Als langjähriger Aussteller erklärt</w:t>
      </w:r>
      <w:r w:rsidR="00C207F8">
        <w:rPr>
          <w:rFonts w:cs="Arial"/>
          <w:color w:val="auto"/>
        </w:rPr>
        <w:t xml:space="preserve"> </w:t>
      </w:r>
      <w:r>
        <w:rPr>
          <w:rFonts w:cs="Arial"/>
          <w:color w:val="auto"/>
        </w:rPr>
        <w:t xml:space="preserve">auch </w:t>
      </w:r>
      <w:r w:rsidR="00C207F8" w:rsidRPr="00C207F8">
        <w:rPr>
          <w:rFonts w:cs="Arial"/>
          <w:color w:val="auto"/>
        </w:rPr>
        <w:t>Tim Frischholz, Messe- und Eventmanager</w:t>
      </w:r>
      <w:r w:rsidR="00C207F8">
        <w:rPr>
          <w:rFonts w:cs="Arial"/>
          <w:color w:val="auto"/>
        </w:rPr>
        <w:t xml:space="preserve"> von </w:t>
      </w:r>
      <w:r w:rsidR="00C97216">
        <w:rPr>
          <w:rFonts w:cs="Arial"/>
          <w:color w:val="auto"/>
        </w:rPr>
        <w:t>DENIO</w:t>
      </w:r>
      <w:bookmarkStart w:id="1" w:name="_GoBack"/>
      <w:bookmarkEnd w:id="1"/>
      <w:r w:rsidR="00C97216">
        <w:rPr>
          <w:rFonts w:cs="Arial"/>
          <w:color w:val="auto"/>
        </w:rPr>
        <w:t>S SE</w:t>
      </w:r>
      <w:r w:rsidR="00C207F8">
        <w:rPr>
          <w:rFonts w:cs="Arial"/>
          <w:color w:val="auto"/>
        </w:rPr>
        <w:t>: „</w:t>
      </w:r>
      <w:r w:rsidR="00C207F8" w:rsidRPr="00C207F8">
        <w:rPr>
          <w:rFonts w:cs="Arial"/>
          <w:color w:val="auto"/>
        </w:rPr>
        <w:t>Was ich an der GGS sehr schätze, ist die besonde</w:t>
      </w:r>
      <w:r w:rsidR="00A324DF">
        <w:rPr>
          <w:rFonts w:cs="Arial"/>
          <w:color w:val="auto"/>
        </w:rPr>
        <w:t xml:space="preserve">re </w:t>
      </w:r>
      <w:r w:rsidR="00C207F8" w:rsidRPr="00C207F8">
        <w:rPr>
          <w:rFonts w:cs="Arial"/>
          <w:color w:val="auto"/>
        </w:rPr>
        <w:t>Atmosphäre. Ausschlaggebend dafür ist die Spezialisierung auf den Themenkreis rund um Gefahrgut- und Gefahrstofflogistik. Hier erreichen wir einhundert prozentig unsere Zielgruppe. Für uns fühlt es sich daher immer wie ein Familientreffen an, bei dem die Qualität der Gespräche herausragend gut ist.</w:t>
      </w:r>
      <w:r w:rsidR="00C207F8">
        <w:rPr>
          <w:rFonts w:cs="Arial"/>
          <w:color w:val="auto"/>
        </w:rPr>
        <w:t>“</w:t>
      </w:r>
    </w:p>
    <w:p w14:paraId="3980A567" w14:textId="77777777" w:rsidR="00C207F8" w:rsidRPr="00C207F8" w:rsidRDefault="00C207F8" w:rsidP="00C207F8">
      <w:pPr>
        <w:rPr>
          <w:rFonts w:cs="Arial"/>
          <w:color w:val="auto"/>
        </w:rPr>
      </w:pPr>
    </w:p>
    <w:p w14:paraId="15140E0C" w14:textId="5306CF24" w:rsidR="00A324DF" w:rsidRPr="008F24B1" w:rsidRDefault="00A324DF" w:rsidP="00A324DF">
      <w:pPr>
        <w:rPr>
          <w:rFonts w:cs="Arial"/>
        </w:rPr>
      </w:pPr>
      <w:r>
        <w:rPr>
          <w:rFonts w:cs="Arial"/>
        </w:rPr>
        <w:t xml:space="preserve">Für die Fuel &amp; Gas </w:t>
      </w:r>
      <w:proofErr w:type="spellStart"/>
      <w:r>
        <w:rPr>
          <w:rFonts w:cs="Arial"/>
        </w:rPr>
        <w:t>Logistics</w:t>
      </w:r>
      <w:proofErr w:type="spellEnd"/>
      <w:r>
        <w:rPr>
          <w:rFonts w:cs="Arial"/>
        </w:rPr>
        <w:t xml:space="preserve"> ergänzt </w:t>
      </w:r>
      <w:r w:rsidRPr="00A324DF">
        <w:rPr>
          <w:rFonts w:cs="Arial"/>
        </w:rPr>
        <w:t>Karlheinz Stern, Geschäftsführer</w:t>
      </w:r>
      <w:r>
        <w:rPr>
          <w:rFonts w:cs="Arial"/>
        </w:rPr>
        <w:t xml:space="preserve"> </w:t>
      </w:r>
      <w:r w:rsidR="002D520E">
        <w:rPr>
          <w:rFonts w:cs="Arial"/>
        </w:rPr>
        <w:t>der Kurt</w:t>
      </w:r>
      <w:r>
        <w:rPr>
          <w:rFonts w:cs="Arial"/>
        </w:rPr>
        <w:t xml:space="preserve"> </w:t>
      </w:r>
      <w:r w:rsidRPr="00A324DF">
        <w:rPr>
          <w:rFonts w:cs="Arial"/>
        </w:rPr>
        <w:t xml:space="preserve">Willig </w:t>
      </w:r>
      <w:r w:rsidR="002D520E">
        <w:rPr>
          <w:rFonts w:cs="Arial"/>
        </w:rPr>
        <w:t>GmbH &amp; Co. KG:</w:t>
      </w:r>
      <w:r>
        <w:rPr>
          <w:rFonts w:cs="Arial"/>
        </w:rPr>
        <w:t xml:space="preserve"> „</w:t>
      </w:r>
      <w:r w:rsidRPr="008F24B1">
        <w:rPr>
          <w:rFonts w:cs="Arial"/>
        </w:rPr>
        <w:t xml:space="preserve">Unser Messebetrieb läuft sehr gut bis jetzt. </w:t>
      </w:r>
      <w:r>
        <w:rPr>
          <w:rFonts w:cs="Arial"/>
        </w:rPr>
        <w:t>Unser Messestand ist sehr stark frequentiert, so dass unser Personal ziemlich ausgelastet ist. Positiv hervorzuheben ist, dass alle Fahrzeuge innerhalb der Halle gezeigt werden können und die Wege für die Besucher daher kurz und der Besuch effizient gehalten werden kann.“</w:t>
      </w:r>
      <w:r w:rsidR="007B7EF5">
        <w:rPr>
          <w:rFonts w:cs="Arial"/>
        </w:rPr>
        <w:t xml:space="preserve"> </w:t>
      </w:r>
      <w:r w:rsidR="002D520E">
        <w:rPr>
          <w:rFonts w:cs="Arial"/>
        </w:rPr>
        <w:t xml:space="preserve">Hervorzuheben ist bei </w:t>
      </w:r>
      <w:r w:rsidR="007B7EF5">
        <w:t xml:space="preserve">der Fuel &amp; Gas </w:t>
      </w:r>
      <w:proofErr w:type="spellStart"/>
      <w:r w:rsidR="007B7EF5">
        <w:t>Logistics</w:t>
      </w:r>
      <w:proofErr w:type="spellEnd"/>
      <w:r w:rsidR="007B7EF5">
        <w:t xml:space="preserve"> </w:t>
      </w:r>
      <w:r w:rsidR="002D520E">
        <w:t xml:space="preserve">die hohe Internationalität </w:t>
      </w:r>
      <w:r w:rsidR="007B7EF5">
        <w:t>mit 36 Prozent der Besucher aus dem Ausland.</w:t>
      </w:r>
    </w:p>
    <w:p w14:paraId="0BAD5EA1" w14:textId="77777777" w:rsidR="00A324DF" w:rsidRDefault="00A324DF" w:rsidP="00C207F8">
      <w:pPr>
        <w:rPr>
          <w:rFonts w:cs="Arial"/>
          <w:color w:val="auto"/>
        </w:rPr>
      </w:pPr>
    </w:p>
    <w:p w14:paraId="09F5D1AC" w14:textId="77777777" w:rsidR="00A324DF" w:rsidRDefault="006C3AC8" w:rsidP="00A324D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rPr>
          <w:rFonts w:ascii="Helv" w:hAnsi="Helv" w:cs="Helv"/>
          <w:b/>
          <w:bCs/>
        </w:rPr>
        <w:t>N</w:t>
      </w:r>
      <w:r w:rsidR="006D2F5B">
        <w:rPr>
          <w:rFonts w:ascii="Helv" w:hAnsi="Helv" w:cs="Helv"/>
          <w:b/>
          <w:bCs/>
        </w:rPr>
        <w:t>achgefragtes Fachprogramm</w:t>
      </w:r>
      <w:r>
        <w:rPr>
          <w:rFonts w:ascii="Helv" w:hAnsi="Helv" w:cs="Helv"/>
          <w:b/>
          <w:bCs/>
        </w:rPr>
        <w:t xml:space="preserve"> und </w:t>
      </w:r>
      <w:r w:rsidR="00E21046">
        <w:rPr>
          <w:rFonts w:ascii="Helv" w:hAnsi="Helv" w:cs="Helv"/>
          <w:b/>
          <w:bCs/>
        </w:rPr>
        <w:t>starke</w:t>
      </w:r>
      <w:r>
        <w:rPr>
          <w:rFonts w:ascii="Helv" w:hAnsi="Helv" w:cs="Helv"/>
          <w:b/>
          <w:bCs/>
        </w:rPr>
        <w:t xml:space="preserve"> Synergien </w:t>
      </w:r>
    </w:p>
    <w:p w14:paraId="7A6E8923" w14:textId="19086E8A" w:rsidR="00A324DF" w:rsidRPr="00A324DF" w:rsidRDefault="00A324DF" w:rsidP="00A324D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lastRenderedPageBreak/>
        <w:t xml:space="preserve">Mit der komplexen Darstellung der gesamten Logistikkette von sowohl Gefahrgütern als auch Energieträgern ist die Kombination aus GGS und Fuel &amp; Gas </w:t>
      </w:r>
      <w:proofErr w:type="spellStart"/>
      <w:r>
        <w:t>Logistics</w:t>
      </w:r>
      <w:proofErr w:type="spellEnd"/>
      <w:r>
        <w:t xml:space="preserve"> europaweit einzigartig. Von zusätzlichen und vor allem neuen Kontakten zu Branchenexperten aus dem jeweils anderen Bereich konnten 110 Aussteller und </w:t>
      </w:r>
      <w:r w:rsidR="00541191" w:rsidRPr="00541191">
        <w:t>2.</w:t>
      </w:r>
      <w:r w:rsidR="00541191">
        <w:t>450</w:t>
      </w:r>
      <w:r>
        <w:t xml:space="preserve"> Besucher beider Messen profitieren. </w:t>
      </w:r>
    </w:p>
    <w:p w14:paraId="19353D39" w14:textId="77777777" w:rsidR="00A324DF" w:rsidRDefault="00A324DF" w:rsidP="00D8461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Cs/>
        </w:rPr>
      </w:pPr>
    </w:p>
    <w:p w14:paraId="29C73C25" w14:textId="4EE24E06" w:rsidR="006B284A" w:rsidRDefault="006D2F5B" w:rsidP="002D520E">
      <w:pPr>
        <w:tabs>
          <w:tab w:val="left" w:pos="-720"/>
          <w:tab w:val="left" w:pos="0"/>
          <w:tab w:val="left" w:pos="720"/>
          <w:tab w:val="left" w:pos="1440"/>
          <w:tab w:val="left" w:pos="2160"/>
          <w:tab w:val="left" w:pos="2880"/>
          <w:tab w:val="left" w:pos="3600"/>
          <w:tab w:val="left" w:pos="4320"/>
        </w:tabs>
        <w:autoSpaceDE w:val="0"/>
        <w:autoSpaceDN w:val="0"/>
        <w:adjustRightInd w:val="0"/>
      </w:pPr>
      <w:r>
        <w:rPr>
          <w:rFonts w:ascii="Helv" w:hAnsi="Helv" w:cs="Helv"/>
          <w:bCs/>
        </w:rPr>
        <w:t xml:space="preserve">Das auf die Zielgruppen zugeschnittene Fachprogramm zog Gefahrgutbeauftragte und Energielogistiker gleichermaßen an. </w:t>
      </w:r>
      <w:r w:rsidR="006C3AC8">
        <w:rPr>
          <w:rFonts w:ascii="Helv" w:hAnsi="Helv" w:cs="Helv"/>
          <w:bCs/>
        </w:rPr>
        <w:t>Zu den Highlights gehörten d</w:t>
      </w:r>
      <w:r>
        <w:t xml:space="preserve">er 22. HYPOS-Dialog </w:t>
      </w:r>
      <w:r w:rsidR="00D337FE">
        <w:t>mit Schwerpunkt E-</w:t>
      </w:r>
      <w:proofErr w:type="spellStart"/>
      <w:r w:rsidR="00D337FE">
        <w:t>Fuels</w:t>
      </w:r>
      <w:proofErr w:type="spellEnd"/>
      <w:r w:rsidR="00D337FE">
        <w:t>, der fest etablierte</w:t>
      </w:r>
      <w:r w:rsidR="006C3AC8">
        <w:rPr>
          <w:color w:val="212529"/>
        </w:rPr>
        <w:t xml:space="preserve"> DENIOS</w:t>
      </w:r>
      <w:r w:rsidR="00D337FE">
        <w:rPr>
          <w:color w:val="212529"/>
        </w:rPr>
        <w:t>-Gefahrstofftag,</w:t>
      </w:r>
      <w:r w:rsidR="006C3AC8">
        <w:rPr>
          <w:color w:val="212529"/>
        </w:rPr>
        <w:t xml:space="preserve"> </w:t>
      </w:r>
      <w:r w:rsidR="00D337FE">
        <w:rPr>
          <w:color w:val="212529"/>
        </w:rPr>
        <w:t>die</w:t>
      </w:r>
      <w:r w:rsidR="006C3AC8" w:rsidRPr="00F3508C">
        <w:rPr>
          <w:rFonts w:cs="Arial"/>
        </w:rPr>
        <w:t xml:space="preserve"> täglich wechselnde Vortragsblöcke </w:t>
      </w:r>
      <w:r w:rsidR="00D337FE">
        <w:rPr>
          <w:rFonts w:cs="Arial"/>
        </w:rPr>
        <w:t xml:space="preserve">des </w:t>
      </w:r>
      <w:r w:rsidR="00D337FE">
        <w:t>Gefahrgutverbandes Deutschland und der hybride Infotag des</w:t>
      </w:r>
      <w:r>
        <w:t xml:space="preserve"> Verband</w:t>
      </w:r>
      <w:r w:rsidR="00D337FE">
        <w:t>es</w:t>
      </w:r>
      <w:r>
        <w:t xml:space="preserve"> der Chemischen Industrie </w:t>
      </w:r>
      <w:r w:rsidR="006C3AC8">
        <w:t xml:space="preserve">am </w:t>
      </w:r>
      <w:r w:rsidR="00D337FE">
        <w:t>l</w:t>
      </w:r>
      <w:r w:rsidR="006C3AC8">
        <w:t>etzten Messetag</w:t>
      </w:r>
      <w:r w:rsidR="00D337FE">
        <w:t>.</w:t>
      </w:r>
    </w:p>
    <w:p w14:paraId="4257D1E6" w14:textId="6E874E5C" w:rsidR="00C67318" w:rsidRDefault="00C67318" w:rsidP="00D84616">
      <w:pPr>
        <w:pStyle w:val="e-mailformatvorlage15"/>
        <w:rPr>
          <w:rFonts w:ascii="Helv" w:hAnsi="Helv" w:cs="Helv"/>
          <w:bCs/>
          <w:sz w:val="22"/>
          <w:szCs w:val="22"/>
        </w:rPr>
      </w:pPr>
    </w:p>
    <w:p w14:paraId="1A8D6465" w14:textId="56462854" w:rsidR="00C67318" w:rsidRPr="00C67318" w:rsidRDefault="00C67318" w:rsidP="00D84616">
      <w:pPr>
        <w:pStyle w:val="e-mailformatvorlage15"/>
        <w:rPr>
          <w:rFonts w:ascii="Helv" w:hAnsi="Helv" w:cs="Helv"/>
          <w:b/>
          <w:bCs/>
          <w:sz w:val="22"/>
          <w:szCs w:val="22"/>
        </w:rPr>
      </w:pPr>
      <w:r w:rsidRPr="00C67318">
        <w:rPr>
          <w:rFonts w:ascii="Helv" w:hAnsi="Helv" w:cs="Helv"/>
          <w:b/>
          <w:bCs/>
          <w:sz w:val="22"/>
          <w:szCs w:val="22"/>
        </w:rPr>
        <w:t xml:space="preserve">Staffelstabübergabe für die Zukunft </w:t>
      </w:r>
    </w:p>
    <w:p w14:paraId="466DB325" w14:textId="0526401A" w:rsidR="00366416" w:rsidRDefault="00C67318" w:rsidP="00764342">
      <w:pPr>
        <w:pStyle w:val="e-mailformatvorlage15"/>
        <w:rPr>
          <w:rFonts w:ascii="Helv" w:hAnsi="Helv" w:cs="Helv"/>
          <w:bCs/>
          <w:sz w:val="22"/>
          <w:szCs w:val="22"/>
        </w:rPr>
      </w:pPr>
      <w:r>
        <w:rPr>
          <w:rFonts w:ascii="Helv" w:hAnsi="Helv" w:cs="Helv"/>
          <w:bCs/>
          <w:sz w:val="22"/>
          <w:szCs w:val="22"/>
        </w:rPr>
        <w:t xml:space="preserve">Bereits während der Durchführungszeit im Oktober 2024 ist der Blick der Leipziger Messe in die Zukunft gerichtet. So übergibt der langjährige Projektdirektor Matthias Kober den Staffelstab an seine Nachfolgerin Carmen Bender. „Ich freue mich sehr, dass Frau Bender bereits jetzt so intensiv in die Abläufe der GGS und Fuel &amp; Gas </w:t>
      </w:r>
      <w:proofErr w:type="spellStart"/>
      <w:r>
        <w:rPr>
          <w:rFonts w:ascii="Helv" w:hAnsi="Helv" w:cs="Helv"/>
          <w:bCs/>
          <w:sz w:val="22"/>
          <w:szCs w:val="22"/>
        </w:rPr>
        <w:t>Logistics</w:t>
      </w:r>
      <w:proofErr w:type="spellEnd"/>
      <w:r>
        <w:rPr>
          <w:rFonts w:ascii="Helv" w:hAnsi="Helv" w:cs="Helv"/>
          <w:bCs/>
          <w:sz w:val="22"/>
          <w:szCs w:val="22"/>
        </w:rPr>
        <w:t xml:space="preserve"> eingebunden ist.</w:t>
      </w:r>
      <w:r w:rsidR="00764342">
        <w:rPr>
          <w:rFonts w:ascii="Helv" w:hAnsi="Helv" w:cs="Helv"/>
          <w:bCs/>
          <w:sz w:val="22"/>
          <w:szCs w:val="22"/>
        </w:rPr>
        <w:t xml:space="preserve"> So ist der Wissenstransfer auf einem hohen Level abgesichert und die Kontakte zu Ausstellern bereits gestärkt“, erklärt Matthias Kober. „Ich freue mich, nun in die strategische Planung des Messedoppels 2026 einzusteigen. Die intensiven Gespräche, die ich bereits führen konnte, sind eine ausgezeichnete Basis dafür“, ergänzt Carmen Bender.  </w:t>
      </w:r>
    </w:p>
    <w:p w14:paraId="2775C78A" w14:textId="6C74C568" w:rsidR="00AD5870" w:rsidRDefault="00AD5870" w:rsidP="00764342">
      <w:pPr>
        <w:pStyle w:val="e-mailformatvorlage15"/>
        <w:rPr>
          <w:rFonts w:ascii="Helv" w:hAnsi="Helv" w:cs="Helv"/>
          <w:bCs/>
          <w:sz w:val="22"/>
          <w:szCs w:val="22"/>
        </w:rPr>
      </w:pPr>
    </w:p>
    <w:p w14:paraId="1932A923" w14:textId="0D73C49E" w:rsidR="00302AE8" w:rsidRPr="003C4D11" w:rsidRDefault="00302AE8" w:rsidP="006C3AC8">
      <w:pPr>
        <w:pStyle w:val="e-mailformatvorlage15"/>
        <w:rPr>
          <w:b/>
          <w:bCs/>
        </w:rPr>
      </w:pPr>
      <w:r w:rsidRPr="003C4D11">
        <w:rPr>
          <w:b/>
          <w:bCs/>
        </w:rPr>
        <w:t>Über die GGS – Fachmesse Gefahrgut // Gefahrstoff</w:t>
      </w:r>
      <w:r w:rsidR="003C4D11" w:rsidRPr="003C4D11">
        <w:rPr>
          <w:b/>
          <w:bCs/>
        </w:rPr>
        <w:t xml:space="preserve"> </w:t>
      </w:r>
      <w:r w:rsidR="00B315B8">
        <w:rPr>
          <w:b/>
          <w:bCs/>
        </w:rPr>
        <w:t>und die</w:t>
      </w:r>
      <w:r w:rsidR="003C4D11" w:rsidRPr="003C4D11">
        <w:rPr>
          <w:b/>
          <w:bCs/>
        </w:rPr>
        <w:t xml:space="preserve"> Fuel &amp; Gas Logistics</w:t>
      </w:r>
    </w:p>
    <w:p w14:paraId="4F68C361" w14:textId="30B479C3" w:rsidR="00AF7C79" w:rsidRDefault="00302AE8" w:rsidP="00302AE8">
      <w:pPr>
        <w:jc w:val="both"/>
        <w:rPr>
          <w:bCs/>
          <w:sz w:val="20"/>
          <w:szCs w:val="20"/>
        </w:rPr>
      </w:pPr>
      <w:r w:rsidRPr="00A86922">
        <w:rPr>
          <w:bCs/>
          <w:sz w:val="20"/>
          <w:szCs w:val="20"/>
        </w:rPr>
        <w:t xml:space="preserve">Mit der GGS hat die Leipziger Messe für Anbieter und 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w:t>
      </w:r>
      <w:r w:rsidR="00A86922" w:rsidRPr="00A86922">
        <w:rPr>
          <w:bCs/>
          <w:sz w:val="20"/>
          <w:szCs w:val="20"/>
        </w:rPr>
        <w:t>Die Fuel &amp; Gas Logistics ist die internationale Fachmesse für die Logistik von Energieträgern, Schmierstoffen und Technischen Gasen.</w:t>
      </w:r>
      <w:r w:rsidR="00A86922" w:rsidRPr="00A86922">
        <w:t xml:space="preserve"> </w:t>
      </w:r>
      <w:r w:rsidR="00A86922" w:rsidRPr="00A86922">
        <w:rPr>
          <w:bCs/>
          <w:sz w:val="20"/>
          <w:szCs w:val="20"/>
        </w:rPr>
        <w:t xml:space="preserve">Mit der Darstellung der gesamten Logistikkette, der Einbeziehung aller Verkehrsträger </w:t>
      </w:r>
      <w:r w:rsidR="00795045">
        <w:rPr>
          <w:bCs/>
          <w:sz w:val="20"/>
          <w:szCs w:val="20"/>
        </w:rPr>
        <w:t>sowie</w:t>
      </w:r>
      <w:r w:rsidR="00A86922" w:rsidRPr="00A86922">
        <w:rPr>
          <w:bCs/>
          <w:sz w:val="20"/>
          <w:szCs w:val="20"/>
        </w:rPr>
        <w:t xml:space="preserve"> der stofflich offenen Thematisierung fossiler, synthetischer </w:t>
      </w:r>
      <w:r w:rsidR="00F716C4">
        <w:rPr>
          <w:bCs/>
          <w:sz w:val="20"/>
          <w:szCs w:val="20"/>
        </w:rPr>
        <w:t>und</w:t>
      </w:r>
      <w:r w:rsidR="00A86922" w:rsidRPr="00A86922">
        <w:rPr>
          <w:bCs/>
          <w:sz w:val="20"/>
          <w:szCs w:val="20"/>
        </w:rPr>
        <w:t xml:space="preserve"> erneuerbarer Energieträger besitzt die Fachmesse </w:t>
      </w:r>
      <w:r w:rsidR="00807B45">
        <w:rPr>
          <w:bCs/>
          <w:sz w:val="20"/>
          <w:szCs w:val="20"/>
        </w:rPr>
        <w:t>viel</w:t>
      </w:r>
      <w:r w:rsidR="00A86922" w:rsidRPr="00A86922">
        <w:rPr>
          <w:bCs/>
          <w:sz w:val="20"/>
          <w:szCs w:val="20"/>
        </w:rPr>
        <w:t>e Alleinstellungsmerkmale und bietet Raum für innovative Entwicklungen im Zuge der Energiewende</w:t>
      </w:r>
      <w:r w:rsidR="00621D73">
        <w:rPr>
          <w:bCs/>
          <w:sz w:val="20"/>
          <w:szCs w:val="20"/>
        </w:rPr>
        <w:t xml:space="preserve">. </w:t>
      </w:r>
      <w:r w:rsidR="00AF7C79">
        <w:rPr>
          <w:bCs/>
          <w:sz w:val="20"/>
          <w:szCs w:val="20"/>
        </w:rPr>
        <w:t xml:space="preserve">GGS sowie Fuel &amp; Gas Logistics </w:t>
      </w:r>
      <w:r w:rsidR="0035012A">
        <w:rPr>
          <w:bCs/>
          <w:sz w:val="20"/>
          <w:szCs w:val="20"/>
        </w:rPr>
        <w:t xml:space="preserve">werden </w:t>
      </w:r>
      <w:r w:rsidR="00AF7C79">
        <w:rPr>
          <w:bCs/>
          <w:sz w:val="20"/>
          <w:szCs w:val="20"/>
        </w:rPr>
        <w:t xml:space="preserve">als Messeverbund </w:t>
      </w:r>
      <w:r w:rsidR="00AF7C79" w:rsidRPr="00AF7C79">
        <w:rPr>
          <w:bCs/>
          <w:sz w:val="20"/>
          <w:szCs w:val="20"/>
        </w:rPr>
        <w:t>im geraden Zwei-Jahres-Rhythmus</w:t>
      </w:r>
      <w:r w:rsidR="00AF7C79">
        <w:rPr>
          <w:bCs/>
          <w:sz w:val="20"/>
          <w:szCs w:val="20"/>
        </w:rPr>
        <w:t xml:space="preserve"> auf der Leipziger Messe</w:t>
      </w:r>
      <w:r w:rsidR="00AF7C79" w:rsidRPr="00AF7C79">
        <w:rPr>
          <w:bCs/>
          <w:sz w:val="20"/>
          <w:szCs w:val="20"/>
        </w:rPr>
        <w:t xml:space="preserve"> </w:t>
      </w:r>
      <w:r w:rsidR="00AF7C79">
        <w:rPr>
          <w:bCs/>
          <w:sz w:val="20"/>
          <w:szCs w:val="20"/>
        </w:rPr>
        <w:t>durchgeführt.</w:t>
      </w:r>
      <w:r w:rsidR="002D520E">
        <w:rPr>
          <w:bCs/>
          <w:sz w:val="20"/>
          <w:szCs w:val="20"/>
        </w:rPr>
        <w:t xml:space="preserve"> </w:t>
      </w:r>
    </w:p>
    <w:p w14:paraId="6B5A3098" w14:textId="77777777" w:rsidR="00045CA3" w:rsidRDefault="00045CA3">
      <w:pPr>
        <w:pStyle w:val="WW-VorformatierterText11"/>
        <w:widowControl/>
        <w:suppressAutoHyphens w:val="0"/>
        <w:spacing w:line="240" w:lineRule="auto"/>
        <w:jc w:val="both"/>
        <w:rPr>
          <w:sz w:val="20"/>
          <w:szCs w:val="20"/>
        </w:rPr>
      </w:pPr>
    </w:p>
    <w:p w14:paraId="7E0716E6" w14:textId="77777777" w:rsidR="00045CA3" w:rsidRDefault="008E6232">
      <w:pPr>
        <w:jc w:val="both"/>
        <w:rPr>
          <w:b/>
          <w:bCs/>
          <w:sz w:val="20"/>
          <w:szCs w:val="20"/>
        </w:rPr>
      </w:pPr>
      <w:r>
        <w:rPr>
          <w:b/>
          <w:bCs/>
          <w:sz w:val="20"/>
          <w:szCs w:val="20"/>
        </w:rPr>
        <w:t>Über die Leipziger Messe</w:t>
      </w:r>
    </w:p>
    <w:p w14:paraId="2F77F77E" w14:textId="34AAFFC2" w:rsidR="008B17E0" w:rsidRPr="008B17E0" w:rsidRDefault="008B17E0" w:rsidP="008B17E0">
      <w:pPr>
        <w:autoSpaceDE w:val="0"/>
        <w:autoSpaceDN w:val="0"/>
        <w:adjustRightInd w:val="0"/>
        <w:rPr>
          <w:sz w:val="20"/>
          <w:szCs w:val="20"/>
        </w:rPr>
      </w:pPr>
      <w:r w:rsidRPr="008B17E0">
        <w:rPr>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8B17E0">
        <w:rPr>
          <w:sz w:val="20"/>
          <w:szCs w:val="20"/>
        </w:rPr>
        <w:t>Congress</w:t>
      </w:r>
      <w:proofErr w:type="spellEnd"/>
      <w:r w:rsidRPr="008B17E0">
        <w:rPr>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w:t>
      </w:r>
      <w:r w:rsidR="006C5AA5">
        <w:rPr>
          <w:sz w:val="20"/>
          <w:szCs w:val="20"/>
        </w:rPr>
        <w:t>elften</w:t>
      </w:r>
      <w:r w:rsidRPr="008B17E0">
        <w:rPr>
          <w:sz w:val="20"/>
          <w:szCs w:val="20"/>
        </w:rPr>
        <w:t xml:space="preserve"> Mal in Folge – zum Service-Champion der Messebranche in Deutschlands größtem Service-Ranking. Der Messeplatz Leipzig umfasst eine Ausstellungsfläche von 111.900 m² und ein Freigelände von 70.000 m². Jährlich finden mehr als 2</w:t>
      </w:r>
      <w:r w:rsidR="006C5AA5">
        <w:rPr>
          <w:sz w:val="20"/>
          <w:szCs w:val="20"/>
        </w:rPr>
        <w:t>5</w:t>
      </w:r>
      <w:r w:rsidRPr="008B17E0">
        <w:rPr>
          <w:sz w:val="20"/>
          <w:szCs w:val="20"/>
        </w:rPr>
        <w:t>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1FA12812" w14:textId="77777777" w:rsidR="00045CA3" w:rsidRDefault="00045CA3">
      <w:pPr>
        <w:pStyle w:val="WW-VorformatierterText11"/>
        <w:widowControl/>
        <w:suppressAutoHyphens w:val="0"/>
        <w:spacing w:line="240" w:lineRule="auto"/>
        <w:jc w:val="both"/>
        <w:rPr>
          <w:sz w:val="20"/>
          <w:szCs w:val="20"/>
          <w:shd w:val="clear" w:color="auto" w:fill="FFFF00"/>
        </w:rPr>
      </w:pPr>
    </w:p>
    <w:p w14:paraId="722F133F" w14:textId="59ECA764" w:rsidR="00302AE8" w:rsidRPr="00B4152F" w:rsidRDefault="00302AE8" w:rsidP="00302AE8">
      <w:pPr>
        <w:rPr>
          <w:rFonts w:cs="Arial"/>
          <w:b/>
          <w:bCs/>
          <w:sz w:val="20"/>
          <w:szCs w:val="20"/>
        </w:rPr>
      </w:pPr>
      <w:r w:rsidRPr="00B4152F">
        <w:rPr>
          <w:rFonts w:cs="Arial"/>
          <w:b/>
          <w:bCs/>
          <w:sz w:val="20"/>
          <w:szCs w:val="20"/>
        </w:rPr>
        <w:lastRenderedPageBreak/>
        <w:t>Ansprechpartner für die Presse</w:t>
      </w:r>
      <w:r w:rsidR="008B17E0">
        <w:rPr>
          <w:rFonts w:cs="Arial"/>
          <w:b/>
          <w:bCs/>
          <w:sz w:val="20"/>
          <w:szCs w:val="20"/>
        </w:rPr>
        <w:tab/>
      </w:r>
      <w:r w:rsidR="008B17E0">
        <w:rPr>
          <w:rFonts w:cs="Arial"/>
          <w:b/>
          <w:bCs/>
          <w:sz w:val="20"/>
          <w:szCs w:val="20"/>
        </w:rPr>
        <w:tab/>
      </w:r>
      <w:r w:rsidR="008B17E0">
        <w:rPr>
          <w:rFonts w:cs="Arial"/>
          <w:b/>
          <w:bCs/>
          <w:sz w:val="20"/>
          <w:szCs w:val="20"/>
        </w:rPr>
        <w:tab/>
      </w:r>
      <w:r w:rsidRPr="00B4152F">
        <w:rPr>
          <w:rFonts w:cs="Arial"/>
          <w:b/>
          <w:bCs/>
          <w:sz w:val="20"/>
          <w:szCs w:val="20"/>
        </w:rPr>
        <w:t xml:space="preserve">Ansprechpartner für Aussteller  </w:t>
      </w:r>
    </w:p>
    <w:p w14:paraId="130252FF" w14:textId="111C8B94" w:rsidR="00302AE8" w:rsidRPr="00B4152F" w:rsidRDefault="00302AE8" w:rsidP="00302AE8">
      <w:pPr>
        <w:rPr>
          <w:rFonts w:cs="Arial"/>
          <w:sz w:val="20"/>
          <w:szCs w:val="20"/>
        </w:rPr>
      </w:pPr>
      <w:r w:rsidRPr="00B4152F">
        <w:rPr>
          <w:rFonts w:cs="Arial"/>
          <w:sz w:val="20"/>
          <w:szCs w:val="20"/>
        </w:rPr>
        <w:t>Christi</w:t>
      </w:r>
      <w:r w:rsidR="008B17E0">
        <w:rPr>
          <w:rFonts w:cs="Arial"/>
          <w:sz w:val="20"/>
          <w:szCs w:val="20"/>
        </w:rPr>
        <w:t xml:space="preserve">na Siebenhüner </w:t>
      </w:r>
      <w:r w:rsidR="008B17E0">
        <w:rPr>
          <w:rFonts w:cs="Arial"/>
          <w:sz w:val="20"/>
          <w:szCs w:val="20"/>
        </w:rPr>
        <w:tab/>
      </w:r>
      <w:r w:rsidR="008B17E0">
        <w:rPr>
          <w:rFonts w:cs="Arial"/>
          <w:sz w:val="20"/>
          <w:szCs w:val="20"/>
        </w:rPr>
        <w:tab/>
      </w:r>
      <w:r w:rsidR="008B17E0">
        <w:rPr>
          <w:rFonts w:cs="Arial"/>
          <w:sz w:val="20"/>
          <w:szCs w:val="20"/>
        </w:rPr>
        <w:tab/>
      </w:r>
      <w:r w:rsidR="008B17E0">
        <w:rPr>
          <w:rFonts w:cs="Arial"/>
          <w:sz w:val="20"/>
          <w:szCs w:val="20"/>
        </w:rPr>
        <w:tab/>
      </w:r>
      <w:r w:rsidR="008B17E0">
        <w:rPr>
          <w:rFonts w:cs="Arial"/>
          <w:sz w:val="20"/>
          <w:szCs w:val="20"/>
        </w:rPr>
        <w:tab/>
      </w:r>
      <w:r w:rsidRPr="00B4152F">
        <w:rPr>
          <w:rFonts w:cs="Arial"/>
          <w:sz w:val="20"/>
          <w:szCs w:val="20"/>
        </w:rPr>
        <w:t>Matthias Kober</w:t>
      </w:r>
    </w:p>
    <w:p w14:paraId="5B36C4E5" w14:textId="3D59124E" w:rsidR="00302AE8" w:rsidRPr="00B4152F" w:rsidRDefault="00302AE8" w:rsidP="00302AE8">
      <w:pPr>
        <w:rPr>
          <w:rFonts w:cs="Arial"/>
          <w:sz w:val="20"/>
          <w:szCs w:val="20"/>
        </w:rPr>
      </w:pPr>
      <w:r w:rsidRPr="00B4152F">
        <w:rPr>
          <w:rFonts w:cs="Arial"/>
          <w:sz w:val="20"/>
          <w:szCs w:val="20"/>
        </w:rPr>
        <w:t>Pressesprecher</w:t>
      </w:r>
      <w:r w:rsidRPr="00B4152F">
        <w:rPr>
          <w:rFonts w:cs="Arial"/>
          <w:sz w:val="20"/>
          <w:szCs w:val="20"/>
        </w:rPr>
        <w:tab/>
      </w:r>
      <w:r w:rsidR="008B17E0">
        <w:rPr>
          <w:rFonts w:cs="Arial"/>
          <w:sz w:val="20"/>
          <w:szCs w:val="20"/>
        </w:rPr>
        <w:t>in</w:t>
      </w:r>
      <w:r w:rsidRPr="00B4152F">
        <w:rPr>
          <w:rFonts w:cs="Arial"/>
          <w:sz w:val="20"/>
          <w:szCs w:val="20"/>
        </w:rPr>
        <w:tab/>
      </w:r>
      <w:r w:rsidRPr="00B4152F">
        <w:rPr>
          <w:rFonts w:cs="Arial"/>
          <w:sz w:val="20"/>
          <w:szCs w:val="20"/>
        </w:rPr>
        <w:tab/>
      </w:r>
      <w:r w:rsidRPr="00B4152F">
        <w:rPr>
          <w:rFonts w:cs="Arial"/>
          <w:sz w:val="20"/>
          <w:szCs w:val="20"/>
        </w:rPr>
        <w:tab/>
      </w:r>
      <w:r w:rsidRPr="00B4152F">
        <w:rPr>
          <w:rFonts w:cs="Arial"/>
          <w:sz w:val="20"/>
          <w:szCs w:val="20"/>
        </w:rPr>
        <w:tab/>
        <w:t xml:space="preserve">           </w:t>
      </w:r>
      <w:r w:rsidR="008B17E0">
        <w:rPr>
          <w:rFonts w:cs="Arial"/>
          <w:sz w:val="20"/>
          <w:szCs w:val="20"/>
        </w:rPr>
        <w:t xml:space="preserve">  </w:t>
      </w:r>
      <w:r w:rsidRPr="00B4152F">
        <w:rPr>
          <w:rFonts w:cs="Arial"/>
          <w:sz w:val="20"/>
          <w:szCs w:val="20"/>
        </w:rPr>
        <w:t>Projektdirektor</w:t>
      </w:r>
    </w:p>
    <w:p w14:paraId="5F2C713D" w14:textId="6F2094AE" w:rsidR="00302AE8" w:rsidRPr="00B4152F" w:rsidRDefault="00302AE8" w:rsidP="00302AE8">
      <w:pPr>
        <w:rPr>
          <w:rFonts w:cs="Arial"/>
          <w:sz w:val="20"/>
          <w:szCs w:val="20"/>
        </w:rPr>
      </w:pPr>
      <w:r w:rsidRPr="00B4152F">
        <w:rPr>
          <w:rFonts w:cs="Arial"/>
          <w:sz w:val="20"/>
          <w:szCs w:val="20"/>
        </w:rPr>
        <w:t>Telefon: +49 341 678-65</w:t>
      </w:r>
      <w:r w:rsidR="008B17E0">
        <w:rPr>
          <w:rFonts w:cs="Arial"/>
          <w:sz w:val="20"/>
          <w:szCs w:val="20"/>
        </w:rPr>
        <w:t>18</w:t>
      </w:r>
      <w:r w:rsidR="008B17E0">
        <w:rPr>
          <w:rFonts w:cs="Arial"/>
          <w:sz w:val="20"/>
          <w:szCs w:val="20"/>
        </w:rPr>
        <w:tab/>
      </w:r>
      <w:r w:rsidR="008B17E0">
        <w:rPr>
          <w:rFonts w:cs="Arial"/>
          <w:sz w:val="20"/>
          <w:szCs w:val="20"/>
        </w:rPr>
        <w:tab/>
      </w:r>
      <w:r w:rsidR="008B17E0">
        <w:rPr>
          <w:rFonts w:cs="Arial"/>
          <w:sz w:val="20"/>
          <w:szCs w:val="20"/>
        </w:rPr>
        <w:tab/>
      </w:r>
      <w:r w:rsidR="008B17E0">
        <w:rPr>
          <w:rFonts w:cs="Arial"/>
          <w:sz w:val="20"/>
          <w:szCs w:val="20"/>
        </w:rPr>
        <w:tab/>
      </w:r>
      <w:r w:rsidRPr="00B4152F">
        <w:rPr>
          <w:rFonts w:cs="Arial"/>
          <w:sz w:val="20"/>
          <w:szCs w:val="20"/>
        </w:rPr>
        <w:t xml:space="preserve">Telefon: +49 341 678-8661 </w:t>
      </w:r>
    </w:p>
    <w:p w14:paraId="47010827" w14:textId="72427D9F" w:rsidR="00302AE8" w:rsidRPr="00B4152F" w:rsidRDefault="00302AE8" w:rsidP="00302AE8">
      <w:pPr>
        <w:rPr>
          <w:rFonts w:cs="Arial"/>
          <w:sz w:val="20"/>
          <w:szCs w:val="20"/>
        </w:rPr>
      </w:pPr>
      <w:r w:rsidRPr="00B4152F">
        <w:rPr>
          <w:rFonts w:cs="Arial"/>
          <w:sz w:val="20"/>
          <w:szCs w:val="20"/>
        </w:rPr>
        <w:t xml:space="preserve">E-Mail: </w:t>
      </w:r>
      <w:hyperlink r:id="rId8" w:history="1">
        <w:r w:rsidR="008B17E0" w:rsidRPr="00BB5641">
          <w:rPr>
            <w:rStyle w:val="Hyperlink"/>
            <w:rFonts w:cs="Arial"/>
            <w:sz w:val="20"/>
            <w:szCs w:val="20"/>
          </w:rPr>
          <w:t>c.siebenhuener@leipziger-messe.de</w:t>
        </w:r>
      </w:hyperlink>
      <w:r w:rsidR="008B17E0">
        <w:rPr>
          <w:rFonts w:cs="Arial"/>
          <w:sz w:val="20"/>
          <w:szCs w:val="20"/>
        </w:rPr>
        <w:tab/>
      </w:r>
      <w:r w:rsidR="008B17E0">
        <w:rPr>
          <w:rFonts w:cs="Arial"/>
          <w:sz w:val="20"/>
          <w:szCs w:val="20"/>
        </w:rPr>
        <w:tab/>
      </w:r>
      <w:r w:rsidRPr="00B4152F">
        <w:rPr>
          <w:rFonts w:cs="Arial"/>
          <w:sz w:val="20"/>
          <w:szCs w:val="20"/>
        </w:rPr>
        <w:t>E-Mail: m.kober@leipziger-messe.de</w:t>
      </w:r>
    </w:p>
    <w:p w14:paraId="60F0DB12" w14:textId="77777777" w:rsidR="00045CA3" w:rsidRDefault="00045CA3">
      <w:pPr>
        <w:rPr>
          <w:b/>
          <w:bCs/>
          <w:sz w:val="20"/>
          <w:szCs w:val="20"/>
        </w:rPr>
      </w:pPr>
    </w:p>
    <w:p w14:paraId="131130F6" w14:textId="77777777" w:rsidR="00045CA3" w:rsidRDefault="008E6232">
      <w:pPr>
        <w:rPr>
          <w:b/>
          <w:bCs/>
          <w:sz w:val="20"/>
          <w:szCs w:val="20"/>
        </w:rPr>
      </w:pPr>
      <w:r>
        <w:rPr>
          <w:b/>
          <w:bCs/>
          <w:sz w:val="20"/>
          <w:szCs w:val="20"/>
        </w:rPr>
        <w:t>Im Internet</w:t>
      </w:r>
    </w:p>
    <w:p w14:paraId="6391D884" w14:textId="77777777" w:rsidR="00302AE8" w:rsidRPr="00B4152F" w:rsidRDefault="00302AE8" w:rsidP="00302AE8">
      <w:pPr>
        <w:rPr>
          <w:rFonts w:cs="Arial"/>
          <w:sz w:val="20"/>
          <w:szCs w:val="20"/>
        </w:rPr>
      </w:pPr>
      <w:r w:rsidRPr="00B4152F">
        <w:rPr>
          <w:rFonts w:cs="Arial"/>
          <w:sz w:val="20"/>
          <w:szCs w:val="20"/>
        </w:rPr>
        <w:t>http</w:t>
      </w:r>
      <w:r>
        <w:rPr>
          <w:rFonts w:cs="Arial"/>
          <w:sz w:val="20"/>
          <w:szCs w:val="20"/>
        </w:rPr>
        <w:t>s</w:t>
      </w:r>
      <w:r w:rsidRPr="00B4152F">
        <w:rPr>
          <w:rFonts w:cs="Arial"/>
          <w:sz w:val="20"/>
          <w:szCs w:val="20"/>
        </w:rPr>
        <w:t>://www.ggs-messe.de</w:t>
      </w:r>
    </w:p>
    <w:p w14:paraId="159004AB" w14:textId="77777777" w:rsidR="00045CA3" w:rsidRDefault="00AC4A2E" w:rsidP="00EB6766">
      <w:pPr>
        <w:rPr>
          <w:sz w:val="20"/>
          <w:szCs w:val="20"/>
        </w:rPr>
      </w:pPr>
      <w:r w:rsidRPr="00AC4A2E">
        <w:rPr>
          <w:sz w:val="20"/>
          <w:szCs w:val="20"/>
        </w:rPr>
        <w:t xml:space="preserve">https://www.fuel-gas-logistics.de </w:t>
      </w:r>
    </w:p>
    <w:p w14:paraId="510FC98B" w14:textId="77777777" w:rsidR="00045CA3" w:rsidRDefault="008E6232">
      <w:pPr>
        <w:rPr>
          <w:sz w:val="20"/>
          <w:szCs w:val="20"/>
        </w:rPr>
      </w:pPr>
      <w:r>
        <w:rPr>
          <w:sz w:val="20"/>
          <w:szCs w:val="20"/>
        </w:rPr>
        <w:t xml:space="preserve">https://www.leipziger-messe.de </w:t>
      </w:r>
    </w:p>
    <w:p w14:paraId="3CE1FA29" w14:textId="77777777" w:rsidR="00045CA3" w:rsidRDefault="00045CA3"/>
    <w:sectPr w:rsidR="00045CA3">
      <w:headerReference w:type="default" r:id="rId9"/>
      <w:headerReference w:type="first" r:id="rId10"/>
      <w:foot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AB99" w14:textId="77777777" w:rsidR="00991F51" w:rsidRDefault="00991F51">
      <w:r>
        <w:separator/>
      </w:r>
    </w:p>
  </w:endnote>
  <w:endnote w:type="continuationSeparator" w:id="0">
    <w:p w14:paraId="01DCC4C4" w14:textId="77777777" w:rsidR="00991F51" w:rsidRDefault="0099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1E4F" w14:textId="77777777" w:rsidR="00991F51" w:rsidRDefault="00991F51">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A88F" w14:textId="77777777" w:rsidR="00991F51" w:rsidRDefault="00991F51">
      <w:r>
        <w:separator/>
      </w:r>
    </w:p>
  </w:footnote>
  <w:footnote w:type="continuationSeparator" w:id="0">
    <w:p w14:paraId="242C54FA" w14:textId="77777777" w:rsidR="00991F51" w:rsidRDefault="0099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2841" w14:textId="77777777" w:rsidR="00991F51" w:rsidRDefault="00991F51">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2A840AB" wp14:editId="4BC5B623">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35B4574" w14:textId="77777777" w:rsidR="00991F51" w:rsidRDefault="00991F51">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42A840A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35B4574" w14:textId="77777777" w:rsidR="00991F51" w:rsidRDefault="00991F51">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BF3D" w14:textId="77777777" w:rsidR="00991F51" w:rsidRDefault="00991F51">
    <w:pPr>
      <w:pStyle w:val="Kopfzeile"/>
      <w:tabs>
        <w:tab w:val="clear" w:pos="9072"/>
        <w:tab w:val="right" w:pos="8194"/>
      </w:tabs>
    </w:pPr>
    <w:r>
      <w:rPr>
        <w:noProof/>
      </w:rPr>
      <w:drawing>
        <wp:anchor distT="152400" distB="152400" distL="152400" distR="152400" simplePos="0" relativeHeight="251657728" behindDoc="1" locked="0" layoutInCell="1" allowOverlap="1" wp14:anchorId="7AE94AA2" wp14:editId="62E11499">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E01336" wp14:editId="024DF276">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04465"/>
    <w:multiLevelType w:val="hybridMultilevel"/>
    <w:tmpl w:val="86B09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AD2924"/>
    <w:multiLevelType w:val="hybridMultilevel"/>
    <w:tmpl w:val="59F0E55E"/>
    <w:lvl w:ilvl="0" w:tplc="28942EE4">
      <w:start w:val="15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C6570"/>
    <w:multiLevelType w:val="hybridMultilevel"/>
    <w:tmpl w:val="49E0A364"/>
    <w:lvl w:ilvl="0" w:tplc="C1D6B3FC">
      <w:start w:val="150"/>
      <w:numFmt w:val="bullet"/>
      <w:lvlText w:val="-"/>
      <w:lvlJc w:val="left"/>
      <w:pPr>
        <w:ind w:left="720" w:hanging="360"/>
      </w:pPr>
      <w:rPr>
        <w:rFonts w:ascii="Helv" w:eastAsia="Arial Unicode MS" w:hAnsi="Helv" w:cs="Helv"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77A5F"/>
    <w:multiLevelType w:val="hybridMultilevel"/>
    <w:tmpl w:val="C27CB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B779C8"/>
    <w:multiLevelType w:val="hybridMultilevel"/>
    <w:tmpl w:val="4A82DF16"/>
    <w:lvl w:ilvl="0" w:tplc="B994E358">
      <w:start w:val="110"/>
      <w:numFmt w:val="bullet"/>
      <w:lvlText w:val="-"/>
      <w:lvlJc w:val="left"/>
      <w:pPr>
        <w:ind w:left="720" w:hanging="360"/>
      </w:pPr>
      <w:rPr>
        <w:rFonts w:ascii="Helv" w:eastAsia="Times New Roman" w:hAnsi="Helv" w:cs="Helv"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10260D"/>
    <w:multiLevelType w:val="hybridMultilevel"/>
    <w:tmpl w:val="06149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03561"/>
    <w:rsid w:val="00005997"/>
    <w:rsid w:val="000105B9"/>
    <w:rsid w:val="0002251F"/>
    <w:rsid w:val="000261BA"/>
    <w:rsid w:val="000316EB"/>
    <w:rsid w:val="00033672"/>
    <w:rsid w:val="000415A3"/>
    <w:rsid w:val="00045CA3"/>
    <w:rsid w:val="00051841"/>
    <w:rsid w:val="00052FCA"/>
    <w:rsid w:val="000542A0"/>
    <w:rsid w:val="000555F9"/>
    <w:rsid w:val="00055B96"/>
    <w:rsid w:val="00083A3A"/>
    <w:rsid w:val="00087A7F"/>
    <w:rsid w:val="000B377F"/>
    <w:rsid w:val="000B5CBA"/>
    <w:rsid w:val="000C2D64"/>
    <w:rsid w:val="000C5FEB"/>
    <w:rsid w:val="000C74EB"/>
    <w:rsid w:val="000D4CCA"/>
    <w:rsid w:val="000D7086"/>
    <w:rsid w:val="000E08EC"/>
    <w:rsid w:val="000E156F"/>
    <w:rsid w:val="000E20E3"/>
    <w:rsid w:val="000E2B92"/>
    <w:rsid w:val="000E6F16"/>
    <w:rsid w:val="000E7C65"/>
    <w:rsid w:val="00104757"/>
    <w:rsid w:val="0010611D"/>
    <w:rsid w:val="001068A7"/>
    <w:rsid w:val="00106B7E"/>
    <w:rsid w:val="00115A4A"/>
    <w:rsid w:val="0012004B"/>
    <w:rsid w:val="001254CB"/>
    <w:rsid w:val="0014149E"/>
    <w:rsid w:val="00143C16"/>
    <w:rsid w:val="00150C61"/>
    <w:rsid w:val="00165FA4"/>
    <w:rsid w:val="001759C0"/>
    <w:rsid w:val="00190A60"/>
    <w:rsid w:val="00195552"/>
    <w:rsid w:val="001A1EDC"/>
    <w:rsid w:val="001A33BF"/>
    <w:rsid w:val="001A4539"/>
    <w:rsid w:val="001A7CA7"/>
    <w:rsid w:val="001C40B6"/>
    <w:rsid w:val="001C5733"/>
    <w:rsid w:val="001C71D3"/>
    <w:rsid w:val="001D25F0"/>
    <w:rsid w:val="001D2ED5"/>
    <w:rsid w:val="001F18F8"/>
    <w:rsid w:val="001F5B89"/>
    <w:rsid w:val="001F7CB4"/>
    <w:rsid w:val="002014A5"/>
    <w:rsid w:val="002020A1"/>
    <w:rsid w:val="00203377"/>
    <w:rsid w:val="00203EF4"/>
    <w:rsid w:val="0020639E"/>
    <w:rsid w:val="00216490"/>
    <w:rsid w:val="002224F8"/>
    <w:rsid w:val="002237DC"/>
    <w:rsid w:val="00224FAF"/>
    <w:rsid w:val="0023670A"/>
    <w:rsid w:val="00237AF8"/>
    <w:rsid w:val="002410A4"/>
    <w:rsid w:val="00242610"/>
    <w:rsid w:val="00243434"/>
    <w:rsid w:val="00243C63"/>
    <w:rsid w:val="0024471D"/>
    <w:rsid w:val="0025310B"/>
    <w:rsid w:val="00262326"/>
    <w:rsid w:val="00267C39"/>
    <w:rsid w:val="00270C25"/>
    <w:rsid w:val="00272CC0"/>
    <w:rsid w:val="00276D4B"/>
    <w:rsid w:val="00284315"/>
    <w:rsid w:val="0028663C"/>
    <w:rsid w:val="00294802"/>
    <w:rsid w:val="00294BDF"/>
    <w:rsid w:val="002957A0"/>
    <w:rsid w:val="002973E0"/>
    <w:rsid w:val="002A04D4"/>
    <w:rsid w:val="002A1D5C"/>
    <w:rsid w:val="002B31C6"/>
    <w:rsid w:val="002B508B"/>
    <w:rsid w:val="002C1069"/>
    <w:rsid w:val="002C35CE"/>
    <w:rsid w:val="002D091E"/>
    <w:rsid w:val="002D0BCD"/>
    <w:rsid w:val="002D520E"/>
    <w:rsid w:val="002E005E"/>
    <w:rsid w:val="002E0EAD"/>
    <w:rsid w:val="002E478E"/>
    <w:rsid w:val="002E79D8"/>
    <w:rsid w:val="002F5701"/>
    <w:rsid w:val="002F6296"/>
    <w:rsid w:val="00302AE8"/>
    <w:rsid w:val="00306520"/>
    <w:rsid w:val="003068BF"/>
    <w:rsid w:val="003118AD"/>
    <w:rsid w:val="00313983"/>
    <w:rsid w:val="003212FA"/>
    <w:rsid w:val="003213E8"/>
    <w:rsid w:val="00323A47"/>
    <w:rsid w:val="00331DF7"/>
    <w:rsid w:val="00340A42"/>
    <w:rsid w:val="003411BE"/>
    <w:rsid w:val="003440F6"/>
    <w:rsid w:val="0035012A"/>
    <w:rsid w:val="00361CE3"/>
    <w:rsid w:val="00361E56"/>
    <w:rsid w:val="00362D8B"/>
    <w:rsid w:val="00363D78"/>
    <w:rsid w:val="00366416"/>
    <w:rsid w:val="00373FD8"/>
    <w:rsid w:val="0038322E"/>
    <w:rsid w:val="00391DA6"/>
    <w:rsid w:val="003934E8"/>
    <w:rsid w:val="00394095"/>
    <w:rsid w:val="003B1A6F"/>
    <w:rsid w:val="003B4D21"/>
    <w:rsid w:val="003C4D11"/>
    <w:rsid w:val="003C6FC5"/>
    <w:rsid w:val="003C7149"/>
    <w:rsid w:val="003D35F0"/>
    <w:rsid w:val="003D73AC"/>
    <w:rsid w:val="003E3B60"/>
    <w:rsid w:val="003E4069"/>
    <w:rsid w:val="003E494F"/>
    <w:rsid w:val="003E5B6D"/>
    <w:rsid w:val="003F3588"/>
    <w:rsid w:val="003F6649"/>
    <w:rsid w:val="004010DD"/>
    <w:rsid w:val="00402152"/>
    <w:rsid w:val="0040632F"/>
    <w:rsid w:val="00407C6B"/>
    <w:rsid w:val="004150D0"/>
    <w:rsid w:val="00422666"/>
    <w:rsid w:val="00424DE2"/>
    <w:rsid w:val="0043316B"/>
    <w:rsid w:val="00436277"/>
    <w:rsid w:val="00441C14"/>
    <w:rsid w:val="00441C89"/>
    <w:rsid w:val="00442317"/>
    <w:rsid w:val="004501D1"/>
    <w:rsid w:val="00457B1A"/>
    <w:rsid w:val="0046348A"/>
    <w:rsid w:val="00466800"/>
    <w:rsid w:val="00466990"/>
    <w:rsid w:val="004675A3"/>
    <w:rsid w:val="004704BD"/>
    <w:rsid w:val="004726E5"/>
    <w:rsid w:val="00474C59"/>
    <w:rsid w:val="00476698"/>
    <w:rsid w:val="00482386"/>
    <w:rsid w:val="0048799A"/>
    <w:rsid w:val="00493139"/>
    <w:rsid w:val="00494CF5"/>
    <w:rsid w:val="004A1776"/>
    <w:rsid w:val="004A2E83"/>
    <w:rsid w:val="004A2E85"/>
    <w:rsid w:val="004B371B"/>
    <w:rsid w:val="004C04FA"/>
    <w:rsid w:val="004C1379"/>
    <w:rsid w:val="004C1A9F"/>
    <w:rsid w:val="004C26F5"/>
    <w:rsid w:val="004C37B0"/>
    <w:rsid w:val="004D6D3E"/>
    <w:rsid w:val="004E19D7"/>
    <w:rsid w:val="004E4F78"/>
    <w:rsid w:val="004F2AA5"/>
    <w:rsid w:val="00501471"/>
    <w:rsid w:val="0050615D"/>
    <w:rsid w:val="005120E8"/>
    <w:rsid w:val="005122E6"/>
    <w:rsid w:val="00516FC2"/>
    <w:rsid w:val="005228B6"/>
    <w:rsid w:val="005379B7"/>
    <w:rsid w:val="00541191"/>
    <w:rsid w:val="00546C09"/>
    <w:rsid w:val="00551763"/>
    <w:rsid w:val="005538A5"/>
    <w:rsid w:val="005635D6"/>
    <w:rsid w:val="00564F4E"/>
    <w:rsid w:val="005800A3"/>
    <w:rsid w:val="00582457"/>
    <w:rsid w:val="005836BB"/>
    <w:rsid w:val="00591757"/>
    <w:rsid w:val="00592D08"/>
    <w:rsid w:val="00597F10"/>
    <w:rsid w:val="005A5158"/>
    <w:rsid w:val="005A5352"/>
    <w:rsid w:val="005B0B9E"/>
    <w:rsid w:val="005B3A1D"/>
    <w:rsid w:val="005C16D1"/>
    <w:rsid w:val="005C32CE"/>
    <w:rsid w:val="005E2629"/>
    <w:rsid w:val="005E6D64"/>
    <w:rsid w:val="005E7FC1"/>
    <w:rsid w:val="005F63CD"/>
    <w:rsid w:val="005F706C"/>
    <w:rsid w:val="00600F48"/>
    <w:rsid w:val="0060142E"/>
    <w:rsid w:val="00612433"/>
    <w:rsid w:val="0061335C"/>
    <w:rsid w:val="0061786E"/>
    <w:rsid w:val="00621D73"/>
    <w:rsid w:val="0063553F"/>
    <w:rsid w:val="0064265C"/>
    <w:rsid w:val="00652352"/>
    <w:rsid w:val="0065414A"/>
    <w:rsid w:val="00654D07"/>
    <w:rsid w:val="00657931"/>
    <w:rsid w:val="00662350"/>
    <w:rsid w:val="006634FC"/>
    <w:rsid w:val="00663EA1"/>
    <w:rsid w:val="0067286E"/>
    <w:rsid w:val="00681C8C"/>
    <w:rsid w:val="006853D4"/>
    <w:rsid w:val="006861CE"/>
    <w:rsid w:val="00692169"/>
    <w:rsid w:val="006A32B9"/>
    <w:rsid w:val="006A37F0"/>
    <w:rsid w:val="006A7784"/>
    <w:rsid w:val="006B07B1"/>
    <w:rsid w:val="006B284A"/>
    <w:rsid w:val="006B48AE"/>
    <w:rsid w:val="006C0F51"/>
    <w:rsid w:val="006C3AC8"/>
    <w:rsid w:val="006C594A"/>
    <w:rsid w:val="006C5AA5"/>
    <w:rsid w:val="006C7A2E"/>
    <w:rsid w:val="006D0AA4"/>
    <w:rsid w:val="006D1B23"/>
    <w:rsid w:val="006D2F5B"/>
    <w:rsid w:val="006D4F28"/>
    <w:rsid w:val="006E1BBF"/>
    <w:rsid w:val="006E3F07"/>
    <w:rsid w:val="006E49E7"/>
    <w:rsid w:val="006F045C"/>
    <w:rsid w:val="006F1455"/>
    <w:rsid w:val="006F33D6"/>
    <w:rsid w:val="006F5AD8"/>
    <w:rsid w:val="006F6D47"/>
    <w:rsid w:val="006F77DE"/>
    <w:rsid w:val="00721E56"/>
    <w:rsid w:val="00722261"/>
    <w:rsid w:val="00724EA6"/>
    <w:rsid w:val="007264D3"/>
    <w:rsid w:val="00726D96"/>
    <w:rsid w:val="00733BB6"/>
    <w:rsid w:val="00736413"/>
    <w:rsid w:val="00741AE6"/>
    <w:rsid w:val="00761573"/>
    <w:rsid w:val="00764342"/>
    <w:rsid w:val="00777BA3"/>
    <w:rsid w:val="007814FF"/>
    <w:rsid w:val="00781957"/>
    <w:rsid w:val="00781C06"/>
    <w:rsid w:val="007916D7"/>
    <w:rsid w:val="00795045"/>
    <w:rsid w:val="007963B0"/>
    <w:rsid w:val="007A563D"/>
    <w:rsid w:val="007B005A"/>
    <w:rsid w:val="007B7EF5"/>
    <w:rsid w:val="007D284A"/>
    <w:rsid w:val="007D3908"/>
    <w:rsid w:val="007D39A6"/>
    <w:rsid w:val="007D78A6"/>
    <w:rsid w:val="0080158A"/>
    <w:rsid w:val="0080396B"/>
    <w:rsid w:val="008045A4"/>
    <w:rsid w:val="00805755"/>
    <w:rsid w:val="00807B45"/>
    <w:rsid w:val="00815D33"/>
    <w:rsid w:val="00826F84"/>
    <w:rsid w:val="00827990"/>
    <w:rsid w:val="00827C92"/>
    <w:rsid w:val="00832FE5"/>
    <w:rsid w:val="00846AA1"/>
    <w:rsid w:val="00850440"/>
    <w:rsid w:val="00851EDB"/>
    <w:rsid w:val="00855CEB"/>
    <w:rsid w:val="00855F5D"/>
    <w:rsid w:val="00873671"/>
    <w:rsid w:val="00881959"/>
    <w:rsid w:val="00882239"/>
    <w:rsid w:val="00884748"/>
    <w:rsid w:val="0088758E"/>
    <w:rsid w:val="00887B63"/>
    <w:rsid w:val="00890F92"/>
    <w:rsid w:val="008932A4"/>
    <w:rsid w:val="008A7D00"/>
    <w:rsid w:val="008B17E0"/>
    <w:rsid w:val="008C215A"/>
    <w:rsid w:val="008C56D5"/>
    <w:rsid w:val="008C5B5D"/>
    <w:rsid w:val="008C7329"/>
    <w:rsid w:val="008D1A1E"/>
    <w:rsid w:val="008E304A"/>
    <w:rsid w:val="008E40C6"/>
    <w:rsid w:val="008E5D60"/>
    <w:rsid w:val="008E6004"/>
    <w:rsid w:val="008E61B7"/>
    <w:rsid w:val="008E6232"/>
    <w:rsid w:val="008F2E8B"/>
    <w:rsid w:val="008F49D7"/>
    <w:rsid w:val="008F5E4C"/>
    <w:rsid w:val="00900B0D"/>
    <w:rsid w:val="009101EA"/>
    <w:rsid w:val="00916C27"/>
    <w:rsid w:val="009171D8"/>
    <w:rsid w:val="00925D64"/>
    <w:rsid w:val="009265DF"/>
    <w:rsid w:val="00932D46"/>
    <w:rsid w:val="00932E7D"/>
    <w:rsid w:val="00937C8F"/>
    <w:rsid w:val="00937E7C"/>
    <w:rsid w:val="00942814"/>
    <w:rsid w:val="00943BD6"/>
    <w:rsid w:val="0095010E"/>
    <w:rsid w:val="00954452"/>
    <w:rsid w:val="0095750E"/>
    <w:rsid w:val="00964185"/>
    <w:rsid w:val="00967A2C"/>
    <w:rsid w:val="00970A93"/>
    <w:rsid w:val="00973F1E"/>
    <w:rsid w:val="00977164"/>
    <w:rsid w:val="00990DF0"/>
    <w:rsid w:val="00991DAB"/>
    <w:rsid w:val="00991F51"/>
    <w:rsid w:val="0099235C"/>
    <w:rsid w:val="00994EC0"/>
    <w:rsid w:val="0099753D"/>
    <w:rsid w:val="009A03D6"/>
    <w:rsid w:val="009A7C5C"/>
    <w:rsid w:val="009B04A7"/>
    <w:rsid w:val="009B4C32"/>
    <w:rsid w:val="009C572B"/>
    <w:rsid w:val="009D07D0"/>
    <w:rsid w:val="009D519B"/>
    <w:rsid w:val="009E3E12"/>
    <w:rsid w:val="009E5968"/>
    <w:rsid w:val="009F32EB"/>
    <w:rsid w:val="00A137B7"/>
    <w:rsid w:val="00A13872"/>
    <w:rsid w:val="00A144BA"/>
    <w:rsid w:val="00A222D6"/>
    <w:rsid w:val="00A23612"/>
    <w:rsid w:val="00A24EF5"/>
    <w:rsid w:val="00A324DF"/>
    <w:rsid w:val="00A34B0A"/>
    <w:rsid w:val="00A35508"/>
    <w:rsid w:val="00A4389F"/>
    <w:rsid w:val="00A4497F"/>
    <w:rsid w:val="00A51AAA"/>
    <w:rsid w:val="00A575C6"/>
    <w:rsid w:val="00A63543"/>
    <w:rsid w:val="00A749BE"/>
    <w:rsid w:val="00A777E5"/>
    <w:rsid w:val="00A77F90"/>
    <w:rsid w:val="00A818D4"/>
    <w:rsid w:val="00A86922"/>
    <w:rsid w:val="00AA4DA2"/>
    <w:rsid w:val="00AB21DC"/>
    <w:rsid w:val="00AB3F5B"/>
    <w:rsid w:val="00AB6A73"/>
    <w:rsid w:val="00AC0596"/>
    <w:rsid w:val="00AC4A2E"/>
    <w:rsid w:val="00AD04CF"/>
    <w:rsid w:val="00AD24AD"/>
    <w:rsid w:val="00AD3106"/>
    <w:rsid w:val="00AD5870"/>
    <w:rsid w:val="00AE067B"/>
    <w:rsid w:val="00AE54B1"/>
    <w:rsid w:val="00AF1783"/>
    <w:rsid w:val="00AF230E"/>
    <w:rsid w:val="00AF7C79"/>
    <w:rsid w:val="00B021DD"/>
    <w:rsid w:val="00B025C8"/>
    <w:rsid w:val="00B06BD0"/>
    <w:rsid w:val="00B078FF"/>
    <w:rsid w:val="00B1165D"/>
    <w:rsid w:val="00B136E2"/>
    <w:rsid w:val="00B202B0"/>
    <w:rsid w:val="00B315B8"/>
    <w:rsid w:val="00B73459"/>
    <w:rsid w:val="00B76CC5"/>
    <w:rsid w:val="00B77FA3"/>
    <w:rsid w:val="00B8274E"/>
    <w:rsid w:val="00B82C2F"/>
    <w:rsid w:val="00B83841"/>
    <w:rsid w:val="00B85AE1"/>
    <w:rsid w:val="00B9347C"/>
    <w:rsid w:val="00B937CE"/>
    <w:rsid w:val="00B9692A"/>
    <w:rsid w:val="00B974AB"/>
    <w:rsid w:val="00BA1DAE"/>
    <w:rsid w:val="00BA5D57"/>
    <w:rsid w:val="00BB13CD"/>
    <w:rsid w:val="00BB578F"/>
    <w:rsid w:val="00BD1B3E"/>
    <w:rsid w:val="00BD4D5D"/>
    <w:rsid w:val="00BD61FA"/>
    <w:rsid w:val="00BD66B0"/>
    <w:rsid w:val="00BE1C6B"/>
    <w:rsid w:val="00C03DF2"/>
    <w:rsid w:val="00C054D9"/>
    <w:rsid w:val="00C05AE9"/>
    <w:rsid w:val="00C075CE"/>
    <w:rsid w:val="00C12725"/>
    <w:rsid w:val="00C13796"/>
    <w:rsid w:val="00C14065"/>
    <w:rsid w:val="00C16292"/>
    <w:rsid w:val="00C17D37"/>
    <w:rsid w:val="00C207F8"/>
    <w:rsid w:val="00C2234B"/>
    <w:rsid w:val="00C224D2"/>
    <w:rsid w:val="00C30DEC"/>
    <w:rsid w:val="00C5055F"/>
    <w:rsid w:val="00C6072C"/>
    <w:rsid w:val="00C61C60"/>
    <w:rsid w:val="00C62B51"/>
    <w:rsid w:val="00C65E6D"/>
    <w:rsid w:val="00C67318"/>
    <w:rsid w:val="00C73262"/>
    <w:rsid w:val="00C74D68"/>
    <w:rsid w:val="00C83B92"/>
    <w:rsid w:val="00C97216"/>
    <w:rsid w:val="00CA0B17"/>
    <w:rsid w:val="00CA4002"/>
    <w:rsid w:val="00CB0191"/>
    <w:rsid w:val="00CB3033"/>
    <w:rsid w:val="00CB519A"/>
    <w:rsid w:val="00CC1F02"/>
    <w:rsid w:val="00CC283C"/>
    <w:rsid w:val="00CD4217"/>
    <w:rsid w:val="00CD57C9"/>
    <w:rsid w:val="00CF2CDF"/>
    <w:rsid w:val="00CF7737"/>
    <w:rsid w:val="00D007BD"/>
    <w:rsid w:val="00D111C6"/>
    <w:rsid w:val="00D21A6A"/>
    <w:rsid w:val="00D2711A"/>
    <w:rsid w:val="00D30FEB"/>
    <w:rsid w:val="00D31D88"/>
    <w:rsid w:val="00D337FE"/>
    <w:rsid w:val="00D355EA"/>
    <w:rsid w:val="00D41C63"/>
    <w:rsid w:val="00D47492"/>
    <w:rsid w:val="00D47DF6"/>
    <w:rsid w:val="00D52C5C"/>
    <w:rsid w:val="00D55A5D"/>
    <w:rsid w:val="00D600D3"/>
    <w:rsid w:val="00D602C8"/>
    <w:rsid w:val="00D61BEC"/>
    <w:rsid w:val="00D6527C"/>
    <w:rsid w:val="00D74210"/>
    <w:rsid w:val="00D84616"/>
    <w:rsid w:val="00D84C25"/>
    <w:rsid w:val="00D90BED"/>
    <w:rsid w:val="00D93863"/>
    <w:rsid w:val="00D94F9F"/>
    <w:rsid w:val="00DA0D10"/>
    <w:rsid w:val="00DA6757"/>
    <w:rsid w:val="00DB4B39"/>
    <w:rsid w:val="00DC12FA"/>
    <w:rsid w:val="00DC5FED"/>
    <w:rsid w:val="00DD2C86"/>
    <w:rsid w:val="00DD7DBF"/>
    <w:rsid w:val="00DF4352"/>
    <w:rsid w:val="00E076F2"/>
    <w:rsid w:val="00E1075B"/>
    <w:rsid w:val="00E11D40"/>
    <w:rsid w:val="00E13AF8"/>
    <w:rsid w:val="00E16F1A"/>
    <w:rsid w:val="00E21046"/>
    <w:rsid w:val="00E31E0A"/>
    <w:rsid w:val="00E44407"/>
    <w:rsid w:val="00E46427"/>
    <w:rsid w:val="00E46DC2"/>
    <w:rsid w:val="00E47DA1"/>
    <w:rsid w:val="00E53868"/>
    <w:rsid w:val="00E82E68"/>
    <w:rsid w:val="00EA02C2"/>
    <w:rsid w:val="00EA1D44"/>
    <w:rsid w:val="00EA1E03"/>
    <w:rsid w:val="00EB2F8D"/>
    <w:rsid w:val="00EB5ADD"/>
    <w:rsid w:val="00EB5E31"/>
    <w:rsid w:val="00EB6766"/>
    <w:rsid w:val="00ED5F61"/>
    <w:rsid w:val="00ED6029"/>
    <w:rsid w:val="00ED7115"/>
    <w:rsid w:val="00EE18BA"/>
    <w:rsid w:val="00EF06D7"/>
    <w:rsid w:val="00EF0F58"/>
    <w:rsid w:val="00EF14E9"/>
    <w:rsid w:val="00EF14F8"/>
    <w:rsid w:val="00EF3D6B"/>
    <w:rsid w:val="00F014CF"/>
    <w:rsid w:val="00F0213F"/>
    <w:rsid w:val="00F04E03"/>
    <w:rsid w:val="00F05511"/>
    <w:rsid w:val="00F05E75"/>
    <w:rsid w:val="00F127A2"/>
    <w:rsid w:val="00F13A38"/>
    <w:rsid w:val="00F13A6A"/>
    <w:rsid w:val="00F21F22"/>
    <w:rsid w:val="00F2696B"/>
    <w:rsid w:val="00F27E7E"/>
    <w:rsid w:val="00F53314"/>
    <w:rsid w:val="00F53A00"/>
    <w:rsid w:val="00F55AE8"/>
    <w:rsid w:val="00F708A2"/>
    <w:rsid w:val="00F716C4"/>
    <w:rsid w:val="00F93236"/>
    <w:rsid w:val="00F949B6"/>
    <w:rsid w:val="00F94DB3"/>
    <w:rsid w:val="00F9723B"/>
    <w:rsid w:val="00F9777D"/>
    <w:rsid w:val="00FA4225"/>
    <w:rsid w:val="00FA4640"/>
    <w:rsid w:val="00FB1646"/>
    <w:rsid w:val="00FB21E9"/>
    <w:rsid w:val="00FB3A28"/>
    <w:rsid w:val="00FB4623"/>
    <w:rsid w:val="00FB5893"/>
    <w:rsid w:val="00FB643F"/>
    <w:rsid w:val="00FB7B6C"/>
    <w:rsid w:val="00FD4156"/>
    <w:rsid w:val="00FD4AD5"/>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6EBFEA"/>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C4A2E"/>
    <w:rPr>
      <w:color w:val="605E5C"/>
      <w:shd w:val="clear" w:color="auto" w:fill="E1DFDD"/>
    </w:rPr>
  </w:style>
  <w:style w:type="character" w:styleId="Kommentarzeichen">
    <w:name w:val="annotation reference"/>
    <w:basedOn w:val="Absatz-Standardschriftart"/>
    <w:uiPriority w:val="99"/>
    <w:semiHidden/>
    <w:unhideWhenUsed/>
    <w:rsid w:val="0050615D"/>
    <w:rPr>
      <w:sz w:val="16"/>
      <w:szCs w:val="16"/>
    </w:rPr>
  </w:style>
  <w:style w:type="paragraph" w:styleId="Kommentartext">
    <w:name w:val="annotation text"/>
    <w:basedOn w:val="Standard"/>
    <w:link w:val="KommentartextZchn"/>
    <w:uiPriority w:val="99"/>
    <w:unhideWhenUsed/>
    <w:rsid w:val="0050615D"/>
    <w:rPr>
      <w:sz w:val="20"/>
      <w:szCs w:val="20"/>
    </w:rPr>
  </w:style>
  <w:style w:type="character" w:customStyle="1" w:styleId="KommentartextZchn">
    <w:name w:val="Kommentartext Zchn"/>
    <w:basedOn w:val="Absatz-Standardschriftart"/>
    <w:link w:val="Kommentartext"/>
    <w:uiPriority w:val="99"/>
    <w:rsid w:val="0050615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15D"/>
    <w:rPr>
      <w:b/>
      <w:bCs/>
    </w:rPr>
  </w:style>
  <w:style w:type="character" w:customStyle="1" w:styleId="KommentarthemaZchn">
    <w:name w:val="Kommentarthema Zchn"/>
    <w:basedOn w:val="KommentartextZchn"/>
    <w:link w:val="Kommentarthema"/>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 w:type="paragraph" w:styleId="Listenabsatz">
    <w:name w:val="List Paragraph"/>
    <w:basedOn w:val="Standard"/>
    <w:uiPriority w:val="34"/>
    <w:qFormat/>
    <w:rsid w:val="000105B9"/>
    <w:pPr>
      <w:ind w:left="720"/>
      <w:contextualSpacing/>
    </w:pPr>
  </w:style>
  <w:style w:type="paragraph" w:customStyle="1" w:styleId="e-mailformatvorlage15">
    <w:name w:val="e-mailformatvorlage15"/>
    <w:basedOn w:val="Standard"/>
    <w:rsid w:val="00F269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Arial"/>
      <w:color w:val="auto"/>
      <w:sz w:val="20"/>
      <w:szCs w:val="20"/>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319116587">
      <w:bodyDiv w:val="1"/>
      <w:marLeft w:val="0"/>
      <w:marRight w:val="0"/>
      <w:marTop w:val="0"/>
      <w:marBottom w:val="0"/>
      <w:divBdr>
        <w:top w:val="none" w:sz="0" w:space="0" w:color="auto"/>
        <w:left w:val="none" w:sz="0" w:space="0" w:color="auto"/>
        <w:bottom w:val="none" w:sz="0" w:space="0" w:color="auto"/>
        <w:right w:val="none" w:sz="0" w:space="0" w:color="auto"/>
      </w:divBdr>
      <w:divsChild>
        <w:div w:id="117375597">
          <w:marLeft w:val="547"/>
          <w:marRight w:val="0"/>
          <w:marTop w:val="0"/>
          <w:marBottom w:val="0"/>
          <w:divBdr>
            <w:top w:val="none" w:sz="0" w:space="0" w:color="auto"/>
            <w:left w:val="none" w:sz="0" w:space="0" w:color="auto"/>
            <w:bottom w:val="none" w:sz="0" w:space="0" w:color="auto"/>
            <w:right w:val="none" w:sz="0" w:space="0" w:color="auto"/>
          </w:divBdr>
        </w:div>
      </w:divsChild>
    </w:div>
    <w:div w:id="373239042">
      <w:bodyDiv w:val="1"/>
      <w:marLeft w:val="0"/>
      <w:marRight w:val="0"/>
      <w:marTop w:val="0"/>
      <w:marBottom w:val="0"/>
      <w:divBdr>
        <w:top w:val="none" w:sz="0" w:space="0" w:color="auto"/>
        <w:left w:val="none" w:sz="0" w:space="0" w:color="auto"/>
        <w:bottom w:val="none" w:sz="0" w:space="0" w:color="auto"/>
        <w:right w:val="none" w:sz="0" w:space="0" w:color="auto"/>
      </w:divBdr>
    </w:div>
    <w:div w:id="470053006">
      <w:bodyDiv w:val="1"/>
      <w:marLeft w:val="0"/>
      <w:marRight w:val="0"/>
      <w:marTop w:val="0"/>
      <w:marBottom w:val="0"/>
      <w:divBdr>
        <w:top w:val="none" w:sz="0" w:space="0" w:color="auto"/>
        <w:left w:val="none" w:sz="0" w:space="0" w:color="auto"/>
        <w:bottom w:val="none" w:sz="0" w:space="0" w:color="auto"/>
        <w:right w:val="none" w:sz="0" w:space="0" w:color="auto"/>
      </w:divBdr>
    </w:div>
    <w:div w:id="625548170">
      <w:bodyDiv w:val="1"/>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547"/>
          <w:marRight w:val="0"/>
          <w:marTop w:val="0"/>
          <w:marBottom w:val="0"/>
          <w:divBdr>
            <w:top w:val="none" w:sz="0" w:space="0" w:color="auto"/>
            <w:left w:val="none" w:sz="0" w:space="0" w:color="auto"/>
            <w:bottom w:val="none" w:sz="0" w:space="0" w:color="auto"/>
            <w:right w:val="none" w:sz="0" w:space="0" w:color="auto"/>
          </w:divBdr>
        </w:div>
      </w:divsChild>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11735931">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935602763">
      <w:bodyDiv w:val="1"/>
      <w:marLeft w:val="0"/>
      <w:marRight w:val="0"/>
      <w:marTop w:val="0"/>
      <w:marBottom w:val="0"/>
      <w:divBdr>
        <w:top w:val="none" w:sz="0" w:space="0" w:color="auto"/>
        <w:left w:val="none" w:sz="0" w:space="0" w:color="auto"/>
        <w:bottom w:val="none" w:sz="0" w:space="0" w:color="auto"/>
        <w:right w:val="none" w:sz="0" w:space="0" w:color="auto"/>
      </w:divBdr>
      <w:divsChild>
        <w:div w:id="446897162">
          <w:marLeft w:val="547"/>
          <w:marRight w:val="0"/>
          <w:marTop w:val="0"/>
          <w:marBottom w:val="0"/>
          <w:divBdr>
            <w:top w:val="none" w:sz="0" w:space="0" w:color="auto"/>
            <w:left w:val="none" w:sz="0" w:space="0" w:color="auto"/>
            <w:bottom w:val="none" w:sz="0" w:space="0" w:color="auto"/>
            <w:right w:val="none" w:sz="0" w:space="0" w:color="auto"/>
          </w:divBdr>
        </w:div>
        <w:div w:id="1138108138">
          <w:marLeft w:val="547"/>
          <w:marRight w:val="0"/>
          <w:marTop w:val="0"/>
          <w:marBottom w:val="0"/>
          <w:divBdr>
            <w:top w:val="none" w:sz="0" w:space="0" w:color="auto"/>
            <w:left w:val="none" w:sz="0" w:space="0" w:color="auto"/>
            <w:bottom w:val="none" w:sz="0" w:space="0" w:color="auto"/>
            <w:right w:val="none" w:sz="0" w:space="0" w:color="auto"/>
          </w:divBdr>
        </w:div>
        <w:div w:id="179973221">
          <w:marLeft w:val="547"/>
          <w:marRight w:val="0"/>
          <w:marTop w:val="0"/>
          <w:marBottom w:val="0"/>
          <w:divBdr>
            <w:top w:val="none" w:sz="0" w:space="0" w:color="auto"/>
            <w:left w:val="none" w:sz="0" w:space="0" w:color="auto"/>
            <w:bottom w:val="none" w:sz="0" w:space="0" w:color="auto"/>
            <w:right w:val="none" w:sz="0" w:space="0" w:color="auto"/>
          </w:divBdr>
        </w:div>
      </w:divsChild>
    </w:div>
    <w:div w:id="1055197257">
      <w:bodyDiv w:val="1"/>
      <w:marLeft w:val="0"/>
      <w:marRight w:val="0"/>
      <w:marTop w:val="0"/>
      <w:marBottom w:val="0"/>
      <w:divBdr>
        <w:top w:val="none" w:sz="0" w:space="0" w:color="auto"/>
        <w:left w:val="none" w:sz="0" w:space="0" w:color="auto"/>
        <w:bottom w:val="none" w:sz="0" w:space="0" w:color="auto"/>
        <w:right w:val="none" w:sz="0" w:space="0" w:color="auto"/>
      </w:divBdr>
      <w:divsChild>
        <w:div w:id="580069477">
          <w:marLeft w:val="547"/>
          <w:marRight w:val="0"/>
          <w:marTop w:val="0"/>
          <w:marBottom w:val="0"/>
          <w:divBdr>
            <w:top w:val="none" w:sz="0" w:space="0" w:color="auto"/>
            <w:left w:val="none" w:sz="0" w:space="0" w:color="auto"/>
            <w:bottom w:val="none" w:sz="0" w:space="0" w:color="auto"/>
            <w:right w:val="none" w:sz="0" w:space="0" w:color="auto"/>
          </w:divBdr>
        </w:div>
      </w:divsChild>
    </w:div>
    <w:div w:id="1061252502">
      <w:bodyDiv w:val="1"/>
      <w:marLeft w:val="0"/>
      <w:marRight w:val="0"/>
      <w:marTop w:val="0"/>
      <w:marBottom w:val="0"/>
      <w:divBdr>
        <w:top w:val="none" w:sz="0" w:space="0" w:color="auto"/>
        <w:left w:val="none" w:sz="0" w:space="0" w:color="auto"/>
        <w:bottom w:val="none" w:sz="0" w:space="0" w:color="auto"/>
        <w:right w:val="none" w:sz="0" w:space="0" w:color="auto"/>
      </w:divBdr>
    </w:div>
    <w:div w:id="1121146736">
      <w:bodyDiv w:val="1"/>
      <w:marLeft w:val="0"/>
      <w:marRight w:val="0"/>
      <w:marTop w:val="0"/>
      <w:marBottom w:val="0"/>
      <w:divBdr>
        <w:top w:val="none" w:sz="0" w:space="0" w:color="auto"/>
        <w:left w:val="none" w:sz="0" w:space="0" w:color="auto"/>
        <w:bottom w:val="none" w:sz="0" w:space="0" w:color="auto"/>
        <w:right w:val="none" w:sz="0" w:space="0" w:color="auto"/>
      </w:divBdr>
    </w:div>
    <w:div w:id="1453747837">
      <w:bodyDiv w:val="1"/>
      <w:marLeft w:val="0"/>
      <w:marRight w:val="0"/>
      <w:marTop w:val="0"/>
      <w:marBottom w:val="0"/>
      <w:divBdr>
        <w:top w:val="none" w:sz="0" w:space="0" w:color="auto"/>
        <w:left w:val="none" w:sz="0" w:space="0" w:color="auto"/>
        <w:bottom w:val="none" w:sz="0" w:space="0" w:color="auto"/>
        <w:right w:val="none" w:sz="0" w:space="0" w:color="auto"/>
      </w:divBdr>
    </w:div>
    <w:div w:id="1693917244">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 w:id="1770615709">
      <w:bodyDiv w:val="1"/>
      <w:marLeft w:val="0"/>
      <w:marRight w:val="0"/>
      <w:marTop w:val="0"/>
      <w:marBottom w:val="0"/>
      <w:divBdr>
        <w:top w:val="none" w:sz="0" w:space="0" w:color="auto"/>
        <w:left w:val="none" w:sz="0" w:space="0" w:color="auto"/>
        <w:bottom w:val="none" w:sz="0" w:space="0" w:color="auto"/>
        <w:right w:val="none" w:sz="0" w:space="0" w:color="auto"/>
      </w:divBdr>
    </w:div>
    <w:div w:id="2075665966">
      <w:bodyDiv w:val="1"/>
      <w:marLeft w:val="0"/>
      <w:marRight w:val="0"/>
      <w:marTop w:val="0"/>
      <w:marBottom w:val="0"/>
      <w:divBdr>
        <w:top w:val="none" w:sz="0" w:space="0" w:color="auto"/>
        <w:left w:val="none" w:sz="0" w:space="0" w:color="auto"/>
        <w:bottom w:val="none" w:sz="0" w:space="0" w:color="auto"/>
        <w:right w:val="none" w:sz="0" w:space="0" w:color="auto"/>
      </w:divBdr>
    </w:div>
    <w:div w:id="211609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iebenhuener@leipziger-mess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0DF7-3394-4F5D-9C7D-D7AB1F03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B26C36FD.dotm</Template>
  <TotalTime>0</TotalTime>
  <Pages>3</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Christina Siebenhüner</cp:lastModifiedBy>
  <cp:revision>11</cp:revision>
  <cp:lastPrinted>2023-09-26T09:34:00Z</cp:lastPrinted>
  <dcterms:created xsi:type="dcterms:W3CDTF">2024-10-25T09:51:00Z</dcterms:created>
  <dcterms:modified xsi:type="dcterms:W3CDTF">2024-10-25T11:33:00Z</dcterms:modified>
</cp:coreProperties>
</file>