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64C8" w14:textId="77777777" w:rsidR="002E0EAD" w:rsidRDefault="00063048" w:rsidP="002E0EAD">
      <w:pPr>
        <w:rPr>
          <w:rFonts w:cs="Arial"/>
          <w:b/>
          <w:bCs/>
        </w:rPr>
      </w:pPr>
      <w:r>
        <w:rPr>
          <w:rFonts w:eastAsia="Arial" w:cs="Arial"/>
          <w:b/>
          <w:bCs/>
          <w:bdr w:val="none" w:sz="0" w:space="0" w:color="auto"/>
          <w:lang w:val="en-GB"/>
        </w:rPr>
        <w:t>GGS – Dangerous Goods // Hazardous Substances Trade Fair</w:t>
      </w:r>
    </w:p>
    <w:p w14:paraId="0B0524B3" w14:textId="77777777" w:rsidR="002E0EAD" w:rsidRPr="00CF248F" w:rsidRDefault="00063048" w:rsidP="002E0EAD">
      <w:pPr>
        <w:rPr>
          <w:rFonts w:cs="Arial"/>
          <w:b/>
          <w:bCs/>
        </w:rPr>
      </w:pPr>
      <w:r>
        <w:rPr>
          <w:rFonts w:eastAsia="Arial" w:cs="Arial"/>
          <w:b/>
          <w:bCs/>
          <w:bdr w:val="none" w:sz="0" w:space="0" w:color="auto"/>
          <w:lang w:val="en-GB"/>
        </w:rPr>
        <w:t xml:space="preserve">Transport – Storage – Intralogistics – Safety </w:t>
      </w:r>
    </w:p>
    <w:p w14:paraId="5F5DAAE9" w14:textId="77777777" w:rsidR="002E0EAD" w:rsidRPr="002E0EAD" w:rsidRDefault="00063048" w:rsidP="002E0EAD">
      <w:pPr>
        <w:rPr>
          <w:b/>
          <w:bCs/>
        </w:rPr>
      </w:pPr>
      <w:r>
        <w:rPr>
          <w:rFonts w:eastAsia="Arial"/>
          <w:b/>
          <w:bCs/>
          <w:bdr w:val="none" w:sz="0" w:space="0" w:color="auto"/>
          <w:lang w:val="en-GB"/>
        </w:rPr>
        <w:t>(22 – 24 October 2024)</w:t>
      </w:r>
    </w:p>
    <w:p w14:paraId="27729C37" w14:textId="77777777" w:rsidR="002E0EAD" w:rsidRDefault="002E0EAD">
      <w:pPr>
        <w:rPr>
          <w:b/>
          <w:bCs/>
        </w:rPr>
      </w:pPr>
    </w:p>
    <w:p w14:paraId="72DFAF36" w14:textId="77777777" w:rsidR="00045CA3" w:rsidRDefault="00063048">
      <w:pPr>
        <w:rPr>
          <w:b/>
          <w:bCs/>
        </w:rPr>
      </w:pPr>
      <w:r>
        <w:rPr>
          <w:rFonts w:eastAsia="Arial"/>
          <w:b/>
          <w:bCs/>
          <w:bdr w:val="none" w:sz="0" w:space="0" w:color="auto"/>
          <w:lang w:val="en-GB"/>
        </w:rPr>
        <w:t>Fuel &amp; Gas Logistics</w:t>
      </w:r>
    </w:p>
    <w:p w14:paraId="0A51A487" w14:textId="77777777" w:rsidR="00045CA3" w:rsidRDefault="00063048">
      <w:pPr>
        <w:rPr>
          <w:b/>
          <w:bCs/>
        </w:rPr>
      </w:pPr>
      <w:r>
        <w:rPr>
          <w:rFonts w:eastAsia="Arial"/>
          <w:b/>
          <w:bCs/>
          <w:bdr w:val="none" w:sz="0" w:space="0" w:color="auto"/>
          <w:lang w:val="en-GB"/>
        </w:rPr>
        <w:t>International trade fair for the logistics of energy carriers, lubricants and technical gases</w:t>
      </w:r>
    </w:p>
    <w:p w14:paraId="792196E5" w14:textId="77777777" w:rsidR="00045CA3" w:rsidRDefault="00063048">
      <w:pPr>
        <w:rPr>
          <w:b/>
          <w:bCs/>
        </w:rPr>
      </w:pPr>
      <w:bookmarkStart w:id="0" w:name="_Hlk145919844"/>
      <w:r>
        <w:rPr>
          <w:rFonts w:eastAsia="Arial"/>
          <w:b/>
          <w:bCs/>
          <w:bdr w:val="none" w:sz="0" w:space="0" w:color="auto"/>
          <w:lang w:val="en-GB"/>
        </w:rPr>
        <w:t>(22 – 24 October 2024)</w:t>
      </w:r>
    </w:p>
    <w:bookmarkEnd w:id="0"/>
    <w:p w14:paraId="18A6D6D0" w14:textId="77777777" w:rsidR="00045CA3" w:rsidRDefault="00045CA3">
      <w:pPr>
        <w:jc w:val="both"/>
      </w:pPr>
    </w:p>
    <w:p w14:paraId="538BBAB5" w14:textId="77777777" w:rsidR="00FB1646" w:rsidRDefault="00FB1646">
      <w:pPr>
        <w:jc w:val="both"/>
      </w:pPr>
    </w:p>
    <w:p w14:paraId="3286A718" w14:textId="77777777" w:rsidR="00045CA3" w:rsidRDefault="00063048">
      <w:pPr>
        <w:jc w:val="both"/>
      </w:pPr>
      <w:r>
        <w:rPr>
          <w:rFonts w:eastAsia="Arial"/>
          <w:bdr w:val="none" w:sz="0" w:space="0" w:color="auto"/>
          <w:lang w:val="en-GB"/>
        </w:rPr>
        <w:t>Leipzig, 25 October 2024</w:t>
      </w:r>
    </w:p>
    <w:p w14:paraId="72C5086D" w14:textId="77777777" w:rsidR="00597F10" w:rsidRDefault="00597F10">
      <w:pPr>
        <w:jc w:val="both"/>
        <w:rPr>
          <w:b/>
          <w:sz w:val="28"/>
          <w:szCs w:val="28"/>
        </w:rPr>
      </w:pPr>
    </w:p>
    <w:p w14:paraId="0BE12D18" w14:textId="77777777" w:rsidR="00887B63" w:rsidRPr="00887B63" w:rsidRDefault="00063048" w:rsidP="00D21A6A">
      <w:pPr>
        <w:rPr>
          <w:b/>
          <w:sz w:val="28"/>
          <w:szCs w:val="28"/>
        </w:rPr>
      </w:pPr>
      <w:r>
        <w:rPr>
          <w:rFonts w:eastAsia="Arial"/>
          <w:b/>
          <w:bCs/>
          <w:sz w:val="28"/>
          <w:szCs w:val="28"/>
          <w:bdr w:val="none" w:sz="0" w:space="0" w:color="auto"/>
          <w:lang w:val="en-GB"/>
        </w:rPr>
        <w:t xml:space="preserve">Trade fair premiere with high-quality contacts and high specialisation </w:t>
      </w:r>
    </w:p>
    <w:p w14:paraId="588BAFFC" w14:textId="77777777" w:rsidR="00887B63" w:rsidRPr="00887B63" w:rsidRDefault="00887B63" w:rsidP="00D21A6A"/>
    <w:p w14:paraId="01EB2E38" w14:textId="77777777" w:rsidR="00B937CE" w:rsidRDefault="00063048" w:rsidP="004A2E83">
      <w:pPr>
        <w:rPr>
          <w:b/>
          <w:bCs/>
        </w:rPr>
      </w:pPr>
      <w:r>
        <w:rPr>
          <w:rFonts w:eastAsia="Arial"/>
          <w:b/>
          <w:bCs/>
          <w:bdr w:val="none" w:sz="0" w:space="0" w:color="auto"/>
          <w:lang w:val="en-GB"/>
        </w:rPr>
        <w:t xml:space="preserve">After three days of great specialist discussions, interactions at the fair stands and numerous synergies, the premiere of the new trade fair duo GGS - Trade Fair for Dangerous Goods // Hazardous Substances and Fuel &amp; Gas </w:t>
      </w:r>
      <w:r>
        <w:rPr>
          <w:rFonts w:eastAsia="Arial"/>
          <w:b/>
          <w:bCs/>
          <w:bdr w:val="none" w:sz="0" w:space="0" w:color="auto"/>
          <w:lang w:val="en-GB"/>
        </w:rPr>
        <w:t xml:space="preserve">Logistics with 110 exhibitors from 15 countries came to an end on 24 October. </w:t>
      </w:r>
    </w:p>
    <w:p w14:paraId="3658BB63" w14:textId="77777777" w:rsidR="00B937CE" w:rsidRDefault="00B937CE" w:rsidP="00D21A6A">
      <w:pPr>
        <w:spacing w:line="280" w:lineRule="atLeast"/>
        <w:rPr>
          <w:b/>
          <w:bCs/>
        </w:rPr>
      </w:pPr>
    </w:p>
    <w:p w14:paraId="0519A2C8" w14:textId="77777777" w:rsidR="003B4D21" w:rsidRPr="003B4D21" w:rsidRDefault="00063048" w:rsidP="004A2E83">
      <w:pPr>
        <w:rPr>
          <w:rFonts w:ascii="Helv" w:hAnsi="Helv" w:cs="Helv"/>
          <w:bCs/>
        </w:rPr>
      </w:pPr>
      <w:r>
        <w:rPr>
          <w:rFonts w:ascii="Helv" w:eastAsia="Helv" w:hAnsi="Helv" w:cs="Helv"/>
          <w:bCs/>
          <w:bdr w:val="none" w:sz="0" w:space="0" w:color="auto"/>
          <w:lang w:val="en-GB"/>
        </w:rPr>
        <w:t>The new combination of the topics of transport, intralogistics and safety within the framework of t</w:t>
      </w:r>
      <w:r>
        <w:rPr>
          <w:rFonts w:ascii="Helv" w:eastAsia="Helv" w:hAnsi="Helv" w:cs="Helv"/>
          <w:bCs/>
          <w:bdr w:val="none" w:sz="0" w:space="0" w:color="auto"/>
          <w:lang w:val="en-GB"/>
        </w:rPr>
        <w:t xml:space="preserve">he GGS and the </w:t>
      </w:r>
      <w:r>
        <w:rPr>
          <w:rFonts w:eastAsia="Arial"/>
          <w:bCs/>
          <w:bdr w:val="none" w:sz="0" w:space="0" w:color="auto"/>
          <w:lang w:val="en-GB"/>
        </w:rPr>
        <w:t>logistics of energy sources, lubricants and technical gases</w:t>
      </w:r>
      <w:r>
        <w:rPr>
          <w:rFonts w:ascii="Helv" w:eastAsia="Helv" w:hAnsi="Helv" w:cs="Helv"/>
          <w:bCs/>
          <w:bdr w:val="none" w:sz="0" w:space="0" w:color="auto"/>
          <w:lang w:val="en-GB"/>
        </w:rPr>
        <w:t xml:space="preserve"> from the Fuel &amp; Gas Logisti</w:t>
      </w:r>
      <w:r>
        <w:rPr>
          <w:rFonts w:ascii="Helv" w:eastAsia="Helv" w:hAnsi="Helv" w:cs="Helv"/>
          <w:bCs/>
          <w:bdr w:val="none" w:sz="0" w:space="0" w:color="auto"/>
          <w:lang w:val="en-GB"/>
        </w:rPr>
        <w:t>cs sector formed the basis for this year’s edition of the event. In particular, the high degree of specialisation of the exhibiting companies and visitors, as well as the depth of the specialist programme, are among the unique selling points of the trade f</w:t>
      </w:r>
      <w:r>
        <w:rPr>
          <w:rFonts w:ascii="Helv" w:eastAsia="Helv" w:hAnsi="Helv" w:cs="Helv"/>
          <w:bCs/>
          <w:bdr w:val="none" w:sz="0" w:space="0" w:color="auto"/>
          <w:lang w:val="en-GB"/>
        </w:rPr>
        <w:t xml:space="preserve">air duo. </w:t>
      </w:r>
    </w:p>
    <w:p w14:paraId="438686A8" w14:textId="77777777" w:rsidR="003B4D21" w:rsidRDefault="003B4D21" w:rsidP="004A2E83">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Cs/>
        </w:rPr>
      </w:pPr>
    </w:p>
    <w:p w14:paraId="1AE8B71F" w14:textId="77777777" w:rsidR="005A5352" w:rsidRPr="005A5352" w:rsidRDefault="00063048" w:rsidP="004A2E83">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rPr>
      </w:pPr>
      <w:r>
        <w:rPr>
          <w:rFonts w:ascii="Helv" w:eastAsia="Helv" w:hAnsi="Helv" w:cs="Helv"/>
          <w:b/>
          <w:bCs/>
          <w:bdr w:val="none" w:sz="0" w:space="0" w:color="auto"/>
          <w:lang w:val="en-GB"/>
        </w:rPr>
        <w:t xml:space="preserve">Exhibitors confirm high contact quality </w:t>
      </w:r>
    </w:p>
    <w:p w14:paraId="6CC5DCCD" w14:textId="77777777" w:rsidR="00C207F8" w:rsidRPr="00C207F8" w:rsidRDefault="00063048" w:rsidP="00C207F8">
      <w:pPr>
        <w:rPr>
          <w:rFonts w:cs="Arial"/>
          <w:color w:val="auto"/>
        </w:rPr>
      </w:pPr>
      <w:r>
        <w:rPr>
          <w:rFonts w:eastAsia="Arial" w:cs="Arial"/>
          <w:color w:val="auto"/>
          <w:bdr w:val="none" w:sz="0" w:space="0" w:color="auto"/>
          <w:lang w:val="en-GB"/>
        </w:rPr>
        <w:t xml:space="preserve">97 per cent of GGS exhibitors appreciate the </w:t>
      </w:r>
      <w:r>
        <w:rPr>
          <w:rFonts w:eastAsia="Arial" w:cs="Arial"/>
          <w:color w:val="auto"/>
          <w:bdr w:val="none" w:sz="0" w:space="0" w:color="auto"/>
          <w:lang w:val="en-GB"/>
        </w:rPr>
        <w:t>professional qualifications of visitors. As a long-standing exhibitor, Tim Frischholz, Trade Fair and Event Manager at DENIOS SE, explains: “What I really appreciate about the GGS is the special atmosphere. The decisive factor here is the specialisation in</w:t>
      </w:r>
      <w:r>
        <w:rPr>
          <w:rFonts w:eastAsia="Arial" w:cs="Arial"/>
          <w:color w:val="auto"/>
          <w:bdr w:val="none" w:sz="0" w:space="0" w:color="auto"/>
          <w:lang w:val="en-GB"/>
        </w:rPr>
        <w:t xml:space="preserve"> the field of dangerous goods and hazardous materials logistics. Here we, reach our target group one hundred per cent. For us, it always feels like a family reunion where the quality of the discussions is outstanding.”</w:t>
      </w:r>
    </w:p>
    <w:p w14:paraId="7DB49BAE" w14:textId="77777777" w:rsidR="00C207F8" w:rsidRPr="00C207F8" w:rsidRDefault="00C207F8" w:rsidP="00C207F8">
      <w:pPr>
        <w:rPr>
          <w:rFonts w:cs="Arial"/>
          <w:color w:val="auto"/>
        </w:rPr>
      </w:pPr>
    </w:p>
    <w:p w14:paraId="14C5621E" w14:textId="77777777" w:rsidR="00A324DF" w:rsidRPr="008F24B1" w:rsidRDefault="00063048" w:rsidP="00A324DF">
      <w:pPr>
        <w:rPr>
          <w:rFonts w:cs="Arial"/>
        </w:rPr>
      </w:pPr>
      <w:r>
        <w:rPr>
          <w:rFonts w:eastAsia="Arial" w:cs="Arial"/>
          <w:bdr w:val="none" w:sz="0" w:space="0" w:color="auto"/>
          <w:lang w:val="en-GB"/>
        </w:rPr>
        <w:t>For Fuel &amp; Gas Logistics, Karlheinz Stern, Managing Director of Kurt Willig GmbH &amp; Co. KG, adds: “Our trade fair operations are going very well so far. Our stand is very busy, so our staff are working at full capaci</w:t>
      </w:r>
      <w:r>
        <w:rPr>
          <w:rFonts w:eastAsia="Arial" w:cs="Arial"/>
          <w:bdr w:val="none" w:sz="0" w:space="0" w:color="auto"/>
          <w:lang w:val="en-GB"/>
        </w:rPr>
        <w:t xml:space="preserve">ty. One positive aspect to emphasise is that all vehicles can be shown within the hall, which means that the distances for visitors can be kept short and the visit is efficient.” </w:t>
      </w:r>
      <w:r>
        <w:rPr>
          <w:rFonts w:eastAsia="Arial"/>
          <w:bdr w:val="none" w:sz="0" w:space="0" w:color="auto"/>
          <w:lang w:val="en-GB"/>
        </w:rPr>
        <w:t>The high level of internationality at Fuel &amp; Gas Logistics should be emphasised, with 36 per cent of visitors coming from abroad.</w:t>
      </w:r>
    </w:p>
    <w:p w14:paraId="7351CEC5" w14:textId="77777777" w:rsidR="00A324DF" w:rsidRDefault="00A324DF" w:rsidP="00C207F8">
      <w:pPr>
        <w:rPr>
          <w:rFonts w:cs="Arial"/>
          <w:color w:val="auto"/>
        </w:rPr>
      </w:pPr>
    </w:p>
    <w:p w14:paraId="24764C69" w14:textId="77777777" w:rsidR="00A324DF" w:rsidRDefault="00063048" w:rsidP="00A324D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rPr>
      </w:pPr>
      <w:r>
        <w:rPr>
          <w:rFonts w:ascii="Helv" w:eastAsia="Helv" w:hAnsi="Helv" w:cs="Helv"/>
          <w:b/>
          <w:bCs/>
          <w:bdr w:val="none" w:sz="0" w:space="0" w:color="auto"/>
          <w:lang w:val="en-GB"/>
        </w:rPr>
        <w:t xml:space="preserve">Popular specialist programme and strong synergies </w:t>
      </w:r>
    </w:p>
    <w:p w14:paraId="695E20E6" w14:textId="77777777" w:rsidR="00A324DF" w:rsidRPr="00A324DF" w:rsidRDefault="00063048" w:rsidP="00A324DF">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
          <w:bCs/>
        </w:rPr>
      </w:pPr>
      <w:r>
        <w:rPr>
          <w:rFonts w:eastAsia="Arial"/>
          <w:bdr w:val="none" w:sz="0" w:space="0" w:color="auto"/>
          <w:lang w:val="en-GB"/>
        </w:rPr>
        <w:t>With its complex representation of the entire logistics chain for both dangerous goods and energy sources, the combination of GG</w:t>
      </w:r>
      <w:r>
        <w:rPr>
          <w:rFonts w:eastAsia="Arial"/>
          <w:bdr w:val="none" w:sz="0" w:space="0" w:color="auto"/>
          <w:lang w:val="en-GB"/>
        </w:rPr>
        <w:t xml:space="preserve">S and Fuel &amp; Gas Logistics is </w:t>
      </w:r>
      <w:r>
        <w:rPr>
          <w:rFonts w:eastAsia="Arial"/>
          <w:bdr w:val="none" w:sz="0" w:space="0" w:color="auto"/>
          <w:lang w:val="en-GB"/>
        </w:rPr>
        <w:lastRenderedPageBreak/>
        <w:t xml:space="preserve">unique in Europe. 110 exhibitors and 2,450 visitors to both trade fairs benefited from additional and, above all, new contacts with industry experts from the other sector. </w:t>
      </w:r>
    </w:p>
    <w:p w14:paraId="5B20FFB4" w14:textId="77777777" w:rsidR="00A324DF" w:rsidRDefault="00A324DF" w:rsidP="00D84616">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bCs/>
        </w:rPr>
      </w:pPr>
    </w:p>
    <w:p w14:paraId="1BFE88AA" w14:textId="77777777" w:rsidR="006B284A" w:rsidRDefault="00063048" w:rsidP="002D520E">
      <w:pPr>
        <w:tabs>
          <w:tab w:val="left" w:pos="-720"/>
          <w:tab w:val="left" w:pos="0"/>
          <w:tab w:val="left" w:pos="720"/>
          <w:tab w:val="left" w:pos="1440"/>
          <w:tab w:val="left" w:pos="2160"/>
          <w:tab w:val="left" w:pos="2880"/>
          <w:tab w:val="left" w:pos="3600"/>
          <w:tab w:val="left" w:pos="4320"/>
        </w:tabs>
        <w:autoSpaceDE w:val="0"/>
        <w:autoSpaceDN w:val="0"/>
        <w:adjustRightInd w:val="0"/>
      </w:pPr>
      <w:r>
        <w:rPr>
          <w:rFonts w:ascii="Helv" w:eastAsia="Helv" w:hAnsi="Helv" w:cs="Helv"/>
          <w:bCs/>
          <w:bdr w:val="none" w:sz="0" w:space="0" w:color="auto"/>
          <w:lang w:val="en-GB"/>
        </w:rPr>
        <w:t xml:space="preserve">The specialist programme, which was tailored to the target groups, attracted dangerous goods officers and energy logistics specialists in equal measure. Highlights included </w:t>
      </w:r>
      <w:r>
        <w:rPr>
          <w:rFonts w:eastAsia="Arial"/>
          <w:bCs/>
          <w:bdr w:val="none" w:sz="0" w:space="0" w:color="auto"/>
          <w:lang w:val="en-GB"/>
        </w:rPr>
        <w:t>the 22</w:t>
      </w:r>
      <w:r>
        <w:rPr>
          <w:rFonts w:eastAsia="Arial"/>
          <w:bCs/>
          <w:bdr w:val="none" w:sz="0" w:space="0" w:color="auto"/>
          <w:vertAlign w:val="superscript"/>
          <w:lang w:val="en-GB"/>
        </w:rPr>
        <w:t>nd</w:t>
      </w:r>
      <w:r>
        <w:rPr>
          <w:rFonts w:eastAsia="Arial"/>
          <w:bCs/>
          <w:bdr w:val="none" w:sz="0" w:space="0" w:color="auto"/>
          <w:lang w:val="en-GB"/>
        </w:rPr>
        <w:t xml:space="preserve"> HYPOS dialogue with a focus on e-fuels, the well-established</w:t>
      </w:r>
      <w:r>
        <w:rPr>
          <w:rFonts w:eastAsia="Arial"/>
          <w:bCs/>
          <w:color w:val="212529"/>
          <w:bdr w:val="none" w:sz="0" w:space="0" w:color="auto"/>
          <w:lang w:val="en-GB"/>
        </w:rPr>
        <w:t xml:space="preserve"> DENIOS Hazardous Substances Day, the</w:t>
      </w:r>
      <w:r>
        <w:rPr>
          <w:rFonts w:eastAsia="Arial" w:cs="Arial"/>
          <w:bCs/>
          <w:bdr w:val="none" w:sz="0" w:space="0" w:color="auto"/>
          <w:lang w:val="en-GB"/>
        </w:rPr>
        <w:t xml:space="preserve"> lecture blocks of the </w:t>
      </w:r>
      <w:r>
        <w:rPr>
          <w:rFonts w:eastAsia="Arial"/>
          <w:bCs/>
          <w:bdr w:val="none" w:sz="0" w:space="0" w:color="auto"/>
          <w:lang w:val="en-GB"/>
        </w:rPr>
        <w:t>German Dangerous Goods Association, which changed daily, and the hybrid Info Day of the German Chemical Industry Association on the last day of the trade fair.</w:t>
      </w:r>
    </w:p>
    <w:p w14:paraId="0ECDA74B" w14:textId="77777777" w:rsidR="00C67318" w:rsidRDefault="00C67318" w:rsidP="00D84616">
      <w:pPr>
        <w:pStyle w:val="e-mailformatvorlage15"/>
        <w:rPr>
          <w:rFonts w:ascii="Helv" w:hAnsi="Helv" w:cs="Helv"/>
          <w:bCs/>
          <w:sz w:val="22"/>
          <w:szCs w:val="22"/>
        </w:rPr>
      </w:pPr>
    </w:p>
    <w:p w14:paraId="0297B14E" w14:textId="77777777" w:rsidR="00C67318" w:rsidRPr="00C67318" w:rsidRDefault="00063048" w:rsidP="00D84616">
      <w:pPr>
        <w:pStyle w:val="e-mailformatvorlage15"/>
        <w:rPr>
          <w:rFonts w:ascii="Helv" w:hAnsi="Helv" w:cs="Helv"/>
          <w:b/>
          <w:bCs/>
          <w:sz w:val="22"/>
          <w:szCs w:val="22"/>
        </w:rPr>
      </w:pPr>
      <w:r>
        <w:rPr>
          <w:rFonts w:ascii="Helv" w:eastAsia="Helv" w:hAnsi="Helv" w:cs="Helv"/>
          <w:b/>
          <w:bCs/>
          <w:sz w:val="22"/>
          <w:szCs w:val="22"/>
          <w:lang w:val="en-GB"/>
        </w:rPr>
        <w:t xml:space="preserve">Handing over the baton for the future </w:t>
      </w:r>
    </w:p>
    <w:p w14:paraId="1079B4A3" w14:textId="77777777" w:rsidR="00366416" w:rsidRDefault="00063048" w:rsidP="00764342">
      <w:pPr>
        <w:pStyle w:val="e-mailformatvorlage15"/>
        <w:rPr>
          <w:rFonts w:ascii="Helv" w:hAnsi="Helv" w:cs="Helv"/>
          <w:bCs/>
          <w:sz w:val="22"/>
          <w:szCs w:val="22"/>
        </w:rPr>
      </w:pPr>
      <w:r>
        <w:rPr>
          <w:rFonts w:ascii="Helv" w:eastAsia="Helv" w:hAnsi="Helv" w:cs="Helv"/>
          <w:bCs/>
          <w:sz w:val="22"/>
          <w:szCs w:val="22"/>
          <w:lang w:val="en-GB"/>
        </w:rPr>
        <w:t>Leipziger Messe is already looking to the future during the implementation period in October 2024. Long-standing project director Matthia</w:t>
      </w:r>
      <w:r>
        <w:rPr>
          <w:rFonts w:ascii="Helv" w:eastAsia="Helv" w:hAnsi="Helv" w:cs="Helv"/>
          <w:bCs/>
          <w:sz w:val="22"/>
          <w:szCs w:val="22"/>
          <w:lang w:val="en-GB"/>
        </w:rPr>
        <w:t>s Kober hands over the baton to his successor Carmen Bender. “I am very pleased that Ms Bender is already so closely involved in the processes of the GGS and Fuel &amp; Gas Logistics. This ensures a high level of knowledge transfer and has already strengthened</w:t>
      </w:r>
      <w:r>
        <w:rPr>
          <w:rFonts w:ascii="Helv" w:eastAsia="Helv" w:hAnsi="Helv" w:cs="Helv"/>
          <w:bCs/>
          <w:sz w:val="22"/>
          <w:szCs w:val="22"/>
          <w:lang w:val="en-GB"/>
        </w:rPr>
        <w:t xml:space="preserve"> contacts with exhibitors,” explains Matthias Kober. “I am now looking forward to getting started on the strategic planning for the 2026 trade fair double. The intensive discussions I have already had are an excellent basis for this,” adds Carmen Bender.  </w:t>
      </w:r>
    </w:p>
    <w:p w14:paraId="281386A5" w14:textId="77777777" w:rsidR="00AD5870" w:rsidRDefault="00AD5870" w:rsidP="00764342">
      <w:pPr>
        <w:pStyle w:val="e-mailformatvorlage15"/>
        <w:rPr>
          <w:rFonts w:ascii="Helv" w:hAnsi="Helv" w:cs="Helv"/>
          <w:bCs/>
          <w:sz w:val="22"/>
          <w:szCs w:val="22"/>
        </w:rPr>
      </w:pPr>
    </w:p>
    <w:p w14:paraId="10211F9E" w14:textId="77777777" w:rsidR="00302AE8" w:rsidRPr="003C4D11" w:rsidRDefault="00063048" w:rsidP="006C3AC8">
      <w:pPr>
        <w:pStyle w:val="e-mailformatvorlage15"/>
        <w:rPr>
          <w:b/>
          <w:bCs/>
        </w:rPr>
      </w:pPr>
      <w:r>
        <w:rPr>
          <w:rFonts w:eastAsia="Arial"/>
          <w:b/>
          <w:bCs/>
          <w:lang w:val="en-GB"/>
        </w:rPr>
        <w:t>About the GGS – Dangerous Goods // Hazardous Substances Trade Fair and Fuel &amp; Gas Logistics</w:t>
      </w:r>
    </w:p>
    <w:p w14:paraId="61C6A24D" w14:textId="77777777" w:rsidR="00AF7C79" w:rsidRDefault="00063048" w:rsidP="00302AE8">
      <w:pPr>
        <w:jc w:val="both"/>
        <w:rPr>
          <w:bCs/>
          <w:sz w:val="20"/>
          <w:szCs w:val="20"/>
        </w:rPr>
      </w:pPr>
      <w:r>
        <w:rPr>
          <w:rFonts w:eastAsia="Arial"/>
          <w:bCs/>
          <w:sz w:val="20"/>
          <w:szCs w:val="20"/>
          <w:bdr w:val="none" w:sz="0" w:space="0" w:color="auto"/>
          <w:lang w:val="en-GB"/>
        </w:rPr>
        <w:t xml:space="preserve">With </w:t>
      </w:r>
      <w:r>
        <w:rPr>
          <w:rFonts w:eastAsia="Arial"/>
          <w:bCs/>
          <w:sz w:val="20"/>
          <w:szCs w:val="20"/>
          <w:bdr w:val="none" w:sz="0" w:space="0" w:color="auto"/>
          <w:lang w:val="en-GB"/>
        </w:rPr>
        <w:t>the GGS, Leipziger Messe has created an industry platform for suppliers and users that is unique in Europe. The trade fair’s product profile combines products and services for the transport of dangerous goods, storage and in-house logistics of hazardous su</w:t>
      </w:r>
      <w:r>
        <w:rPr>
          <w:rFonts w:eastAsia="Arial"/>
          <w:bCs/>
          <w:sz w:val="20"/>
          <w:szCs w:val="20"/>
          <w:bdr w:val="none" w:sz="0" w:space="0" w:color="auto"/>
          <w:lang w:val="en-GB"/>
        </w:rPr>
        <w:t>bstances with the highly sensitive and safety-relevant requirements of the associated logistics chain. Fuel &amp; Gas Logistics is the international trade fair for the logistics of energy carriers, lubricants and technical gases.</w:t>
      </w:r>
      <w:r>
        <w:rPr>
          <w:rFonts w:eastAsia="Arial"/>
          <w:bCs/>
          <w:bdr w:val="none" w:sz="0" w:space="0" w:color="auto"/>
          <w:lang w:val="en-GB"/>
        </w:rPr>
        <w:t xml:space="preserve"> </w:t>
      </w:r>
      <w:r>
        <w:rPr>
          <w:rFonts w:eastAsia="Arial"/>
          <w:bCs/>
          <w:sz w:val="20"/>
          <w:szCs w:val="20"/>
          <w:bdr w:val="none" w:sz="0" w:space="0" w:color="auto"/>
          <w:lang w:val="en-GB"/>
        </w:rPr>
        <w:t xml:space="preserve">With the presentation of the entire logistics chain, the inclusion of all modes of transport and the open-material thematisation of </w:t>
      </w:r>
      <w:r>
        <w:rPr>
          <w:rFonts w:eastAsia="Arial"/>
          <w:bCs/>
          <w:sz w:val="20"/>
          <w:szCs w:val="20"/>
          <w:bdr w:val="none" w:sz="0" w:space="0" w:color="auto"/>
          <w:lang w:val="en-GB"/>
        </w:rPr>
        <w:t xml:space="preserve">fossil, synthetic and renewable energy carriers, the trade fair has many unique characteristics and offers space for innovative developments in the course of the energy transition. GGS and Fuel &amp; Gas Logistics are organised as a trade fair group every two </w:t>
      </w:r>
      <w:r>
        <w:rPr>
          <w:rFonts w:eastAsia="Arial"/>
          <w:bCs/>
          <w:sz w:val="20"/>
          <w:szCs w:val="20"/>
          <w:bdr w:val="none" w:sz="0" w:space="0" w:color="auto"/>
          <w:lang w:val="en-GB"/>
        </w:rPr>
        <w:t xml:space="preserve">years at Leipziger Messe. </w:t>
      </w:r>
    </w:p>
    <w:p w14:paraId="1C4D3CC4" w14:textId="77777777" w:rsidR="00045CA3" w:rsidRDefault="00045CA3">
      <w:pPr>
        <w:pStyle w:val="WW-VorformatierterText11"/>
        <w:widowControl/>
        <w:suppressAutoHyphens w:val="0"/>
        <w:spacing w:line="240" w:lineRule="auto"/>
        <w:jc w:val="both"/>
        <w:rPr>
          <w:sz w:val="20"/>
          <w:szCs w:val="20"/>
        </w:rPr>
      </w:pPr>
    </w:p>
    <w:p w14:paraId="5A20E80B" w14:textId="77777777" w:rsidR="00045CA3" w:rsidRDefault="00063048">
      <w:pPr>
        <w:jc w:val="both"/>
        <w:rPr>
          <w:b/>
          <w:bCs/>
          <w:sz w:val="20"/>
          <w:szCs w:val="20"/>
        </w:rPr>
      </w:pPr>
      <w:r>
        <w:rPr>
          <w:rFonts w:eastAsia="Arial"/>
          <w:b/>
          <w:bCs/>
          <w:sz w:val="20"/>
          <w:szCs w:val="20"/>
          <w:bdr w:val="none" w:sz="0" w:space="0" w:color="auto"/>
          <w:lang w:val="en-GB"/>
        </w:rPr>
        <w:t>About Leipziger Messe</w:t>
      </w:r>
    </w:p>
    <w:p w14:paraId="3B72DAB8" w14:textId="77777777" w:rsidR="008B17E0" w:rsidRPr="008B17E0" w:rsidRDefault="00063048" w:rsidP="008B17E0">
      <w:pPr>
        <w:autoSpaceDE w:val="0"/>
        <w:autoSpaceDN w:val="0"/>
        <w:adjustRightInd w:val="0"/>
        <w:rPr>
          <w:sz w:val="20"/>
          <w:szCs w:val="20"/>
        </w:rPr>
      </w:pPr>
      <w:r>
        <w:rPr>
          <w:rFonts w:eastAsia="Arial"/>
          <w:sz w:val="20"/>
          <w:szCs w:val="20"/>
          <w:bdr w:val="none" w:sz="0" w:space="0" w:color="auto"/>
          <w:lang w:val="en-GB"/>
        </w:rPr>
        <w:t>Leipziger Messe is one of the ten leading German tra</w:t>
      </w:r>
      <w:r>
        <w:rPr>
          <w:rFonts w:eastAsia="Arial"/>
          <w:sz w:val="20"/>
          <w:szCs w:val="20"/>
          <w:bdr w:val="none" w:sz="0" w:space="0" w:color="auto"/>
          <w:lang w:val="en-GB"/>
        </w:rPr>
        <w:t>de fair organisers and one of the top 50 worldwide. It organises events in Leipzig and at various locations in Germany and abroad. With its five subsidiaries, the Congress Centre Leipzig (CCL) and the KONGRESSHALLE am Zoo Leipzig, Leipziger Messe covers th</w:t>
      </w:r>
      <w:r>
        <w:rPr>
          <w:rFonts w:eastAsia="Arial"/>
          <w:sz w:val="20"/>
          <w:szCs w:val="20"/>
          <w:bdr w:val="none" w:sz="0" w:space="0" w:color="auto"/>
          <w:lang w:val="en-GB"/>
        </w:rPr>
        <w:t xml:space="preserve">e entire event business chain as a comprehensive service provider. Thanks to this offer, customers and visitors voted Leipziger Messe the service champion of the trade fair industry in Germany’s largest service ranking in 2023 – for the eleventh time in a </w:t>
      </w:r>
      <w:r>
        <w:rPr>
          <w:rFonts w:eastAsia="Arial"/>
          <w:sz w:val="20"/>
          <w:szCs w:val="20"/>
          <w:bdr w:val="none" w:sz="0" w:space="0" w:color="auto"/>
          <w:lang w:val="en-GB"/>
        </w:rPr>
        <w:t>row. The Messeplatz Leipzig covers an exhibition area of 111,900 m² and an outdoor area of 70,000 m². Every year, more than 250 events – trade fairs, exhibitions and congresses – take place with over 15,300 exhibitors and more than 1.2 million visitors. Le</w:t>
      </w:r>
      <w:r>
        <w:rPr>
          <w:rFonts w:eastAsia="Arial"/>
          <w:sz w:val="20"/>
          <w:szCs w:val="20"/>
          <w:bdr w:val="none" w:sz="0" w:space="0" w:color="auto"/>
          <w:lang w:val="en-GB"/>
        </w:rPr>
        <w:t>ipzig was the first German trade fair organiser to be certified according to Green Globe standards. Sustainability is a guiding principle of Leipziger Messe’s business activities.</w:t>
      </w:r>
    </w:p>
    <w:p w14:paraId="403D8DD3" w14:textId="77777777" w:rsidR="00045CA3" w:rsidRDefault="00045CA3">
      <w:pPr>
        <w:pStyle w:val="WW-VorformatierterText11"/>
        <w:widowControl/>
        <w:suppressAutoHyphens w:val="0"/>
        <w:spacing w:line="240" w:lineRule="auto"/>
        <w:jc w:val="both"/>
        <w:rPr>
          <w:sz w:val="20"/>
          <w:szCs w:val="20"/>
          <w:shd w:val="clear" w:color="auto" w:fill="FFFF00"/>
        </w:rPr>
      </w:pPr>
    </w:p>
    <w:p w14:paraId="1476AE59" w14:textId="77777777" w:rsidR="00302AE8" w:rsidRPr="00B4152F" w:rsidRDefault="00063048" w:rsidP="00302AE8">
      <w:pPr>
        <w:rPr>
          <w:rFonts w:cs="Arial"/>
          <w:b/>
          <w:bCs/>
          <w:sz w:val="20"/>
          <w:szCs w:val="20"/>
        </w:rPr>
      </w:pPr>
      <w:r>
        <w:rPr>
          <w:rFonts w:eastAsia="Arial" w:cs="Arial"/>
          <w:b/>
          <w:bCs/>
          <w:sz w:val="20"/>
          <w:szCs w:val="20"/>
          <w:bdr w:val="none" w:sz="0" w:space="0" w:color="auto"/>
          <w:lang w:val="en-GB"/>
        </w:rPr>
        <w:t>Contact for the press</w:t>
      </w:r>
      <w:r>
        <w:rPr>
          <w:rFonts w:eastAsia="Arial" w:cs="Arial"/>
          <w:b/>
          <w:bCs/>
          <w:sz w:val="20"/>
          <w:szCs w:val="20"/>
          <w:bdr w:val="none" w:sz="0" w:space="0" w:color="auto"/>
          <w:lang w:val="en-GB"/>
        </w:rPr>
        <w:tab/>
      </w:r>
      <w:r>
        <w:rPr>
          <w:rFonts w:eastAsia="Arial" w:cs="Arial"/>
          <w:b/>
          <w:bCs/>
          <w:sz w:val="20"/>
          <w:szCs w:val="20"/>
          <w:bdr w:val="none" w:sz="0" w:space="0" w:color="auto"/>
          <w:lang w:val="en-GB"/>
        </w:rPr>
        <w:tab/>
      </w:r>
      <w:r>
        <w:rPr>
          <w:rFonts w:eastAsia="Arial" w:cs="Arial"/>
          <w:b/>
          <w:bCs/>
          <w:sz w:val="20"/>
          <w:szCs w:val="20"/>
          <w:bdr w:val="none" w:sz="0" w:space="0" w:color="auto"/>
          <w:lang w:val="en-GB"/>
        </w:rPr>
        <w:tab/>
        <w:t xml:space="preserve">Contact for exhibitors  </w:t>
      </w:r>
    </w:p>
    <w:p w14:paraId="280B45E1" w14:textId="508850AE" w:rsidR="00302AE8" w:rsidRPr="00B4152F" w:rsidRDefault="00063048" w:rsidP="00302AE8">
      <w:pPr>
        <w:rPr>
          <w:rFonts w:cs="Arial"/>
          <w:sz w:val="20"/>
          <w:szCs w:val="20"/>
        </w:rPr>
      </w:pPr>
      <w:r>
        <w:rPr>
          <w:rFonts w:eastAsia="Arial" w:cs="Arial"/>
          <w:sz w:val="20"/>
          <w:szCs w:val="20"/>
          <w:bdr w:val="none" w:sz="0" w:space="0" w:color="auto"/>
          <w:lang w:val="en-GB"/>
        </w:rPr>
        <w:t xml:space="preserve">Christina </w:t>
      </w:r>
      <w:proofErr w:type="spellStart"/>
      <w:r>
        <w:rPr>
          <w:rFonts w:eastAsia="Arial" w:cs="Arial"/>
          <w:sz w:val="20"/>
          <w:szCs w:val="20"/>
          <w:bdr w:val="none" w:sz="0" w:space="0" w:color="auto"/>
          <w:lang w:val="en-GB"/>
        </w:rPr>
        <w:t>Siebenhüner</w:t>
      </w:r>
      <w:proofErr w:type="spellEnd"/>
      <w:r>
        <w:rPr>
          <w:rFonts w:eastAsia="Arial" w:cs="Arial"/>
          <w:sz w:val="20"/>
          <w:szCs w:val="20"/>
          <w:bdr w:val="none" w:sz="0" w:space="0" w:color="auto"/>
          <w:lang w:val="en-GB"/>
        </w:rPr>
        <w:t xml:space="preserve"> </w:t>
      </w:r>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 xml:space="preserve">Matthias </w:t>
      </w:r>
      <w:proofErr w:type="spellStart"/>
      <w:r>
        <w:rPr>
          <w:rFonts w:eastAsia="Arial" w:cs="Arial"/>
          <w:sz w:val="20"/>
          <w:szCs w:val="20"/>
          <w:bdr w:val="none" w:sz="0" w:space="0" w:color="auto"/>
          <w:lang w:val="en-GB"/>
        </w:rPr>
        <w:t>Kober</w:t>
      </w:r>
      <w:proofErr w:type="spellEnd"/>
    </w:p>
    <w:p w14:paraId="53848F65" w14:textId="4A2BDEF8" w:rsidR="00302AE8" w:rsidRPr="00B4152F" w:rsidRDefault="00063048" w:rsidP="00302AE8">
      <w:pPr>
        <w:rPr>
          <w:rFonts w:cs="Arial"/>
          <w:sz w:val="20"/>
          <w:szCs w:val="20"/>
        </w:rPr>
      </w:pPr>
      <w:r>
        <w:rPr>
          <w:rFonts w:eastAsia="Arial" w:cs="Arial"/>
          <w:sz w:val="20"/>
          <w:szCs w:val="20"/>
          <w:bdr w:val="none" w:sz="0" w:space="0" w:color="auto"/>
          <w:lang w:val="en-GB"/>
        </w:rPr>
        <w:t>Press spokesperson</w:t>
      </w:r>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Project director</w:t>
      </w:r>
    </w:p>
    <w:p w14:paraId="1F7DFA8C" w14:textId="77777777" w:rsidR="00302AE8" w:rsidRPr="00B4152F" w:rsidRDefault="00063048" w:rsidP="00302AE8">
      <w:pPr>
        <w:rPr>
          <w:rFonts w:cs="Arial"/>
          <w:sz w:val="20"/>
          <w:szCs w:val="20"/>
        </w:rPr>
      </w:pPr>
      <w:r>
        <w:rPr>
          <w:rFonts w:eastAsia="Arial" w:cs="Arial"/>
          <w:sz w:val="20"/>
          <w:szCs w:val="20"/>
          <w:bdr w:val="none" w:sz="0" w:space="0" w:color="auto"/>
          <w:lang w:val="en-GB"/>
        </w:rPr>
        <w:lastRenderedPageBreak/>
        <w:t>Phone: +49 341 678-6518</w:t>
      </w:r>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ab/>
        <w:t xml:space="preserve">Phone: +49 341 678-8661 </w:t>
      </w:r>
    </w:p>
    <w:p w14:paraId="3F019311" w14:textId="77777777" w:rsidR="00302AE8" w:rsidRPr="00B4152F" w:rsidRDefault="00063048" w:rsidP="00302AE8">
      <w:pPr>
        <w:rPr>
          <w:rFonts w:cs="Arial"/>
          <w:sz w:val="20"/>
          <w:szCs w:val="20"/>
        </w:rPr>
      </w:pPr>
      <w:r>
        <w:rPr>
          <w:rFonts w:eastAsia="Arial" w:cs="Arial"/>
          <w:sz w:val="20"/>
          <w:szCs w:val="20"/>
          <w:bdr w:val="none" w:sz="0" w:space="0" w:color="auto"/>
          <w:lang w:val="en-GB"/>
        </w:rPr>
        <w:t xml:space="preserve">Email: </w:t>
      </w:r>
      <w:hyperlink r:id="rId8" w:history="1">
        <w:r>
          <w:rPr>
            <w:rFonts w:eastAsia="Arial" w:cs="Arial"/>
            <w:sz w:val="20"/>
            <w:szCs w:val="20"/>
            <w:u w:val="single"/>
            <w:bdr w:val="none" w:sz="0" w:space="0" w:color="auto"/>
            <w:lang w:val="en-GB"/>
          </w:rPr>
          <w:t>c.siebenhuener@leipziger-messe.de</w:t>
        </w:r>
      </w:hyperlink>
      <w:r>
        <w:rPr>
          <w:rFonts w:eastAsia="Arial" w:cs="Arial"/>
          <w:sz w:val="20"/>
          <w:szCs w:val="20"/>
          <w:bdr w:val="none" w:sz="0" w:space="0" w:color="auto"/>
          <w:lang w:val="en-GB"/>
        </w:rPr>
        <w:tab/>
      </w:r>
      <w:r>
        <w:rPr>
          <w:rFonts w:eastAsia="Arial" w:cs="Arial"/>
          <w:sz w:val="20"/>
          <w:szCs w:val="20"/>
          <w:bdr w:val="none" w:sz="0" w:space="0" w:color="auto"/>
          <w:lang w:val="en-GB"/>
        </w:rPr>
        <w:tab/>
      </w:r>
      <w:r>
        <w:rPr>
          <w:rFonts w:eastAsia="Arial" w:cs="Arial"/>
          <w:sz w:val="20"/>
          <w:szCs w:val="20"/>
          <w:bdr w:val="none" w:sz="0" w:space="0" w:color="auto"/>
          <w:lang w:val="en-GB"/>
        </w:rPr>
        <w:t>Email: m.kober@leipziger-messe.de</w:t>
      </w:r>
    </w:p>
    <w:p w14:paraId="3A73D495" w14:textId="77777777" w:rsidR="00045CA3" w:rsidRDefault="00045CA3">
      <w:pPr>
        <w:rPr>
          <w:b/>
          <w:bCs/>
          <w:sz w:val="20"/>
          <w:szCs w:val="20"/>
        </w:rPr>
      </w:pPr>
    </w:p>
    <w:p w14:paraId="08AF3711" w14:textId="77777777" w:rsidR="00045CA3" w:rsidRDefault="00063048">
      <w:pPr>
        <w:rPr>
          <w:b/>
          <w:bCs/>
          <w:sz w:val="20"/>
          <w:szCs w:val="20"/>
        </w:rPr>
      </w:pPr>
      <w:r>
        <w:rPr>
          <w:rFonts w:eastAsia="Arial"/>
          <w:b/>
          <w:bCs/>
          <w:sz w:val="20"/>
          <w:szCs w:val="20"/>
          <w:bdr w:val="none" w:sz="0" w:space="0" w:color="auto"/>
          <w:lang w:val="en-GB"/>
        </w:rPr>
        <w:t>On the Internet</w:t>
      </w:r>
    </w:p>
    <w:p w14:paraId="44E03FF9" w14:textId="77777777" w:rsidR="00302AE8" w:rsidRPr="00B4152F" w:rsidRDefault="00063048" w:rsidP="00302AE8">
      <w:pPr>
        <w:rPr>
          <w:rFonts w:cs="Arial"/>
          <w:sz w:val="20"/>
          <w:szCs w:val="20"/>
        </w:rPr>
      </w:pPr>
      <w:r>
        <w:rPr>
          <w:rFonts w:eastAsia="Arial" w:cs="Arial"/>
          <w:sz w:val="20"/>
          <w:szCs w:val="20"/>
          <w:bdr w:val="none" w:sz="0" w:space="0" w:color="auto"/>
          <w:lang w:val="en-GB"/>
        </w:rPr>
        <w:t>https://www.ggs-messe.de</w:t>
      </w:r>
    </w:p>
    <w:p w14:paraId="6A030128" w14:textId="77777777" w:rsidR="00045CA3" w:rsidRDefault="00063048" w:rsidP="00EB6766">
      <w:pPr>
        <w:rPr>
          <w:sz w:val="20"/>
          <w:szCs w:val="20"/>
        </w:rPr>
      </w:pPr>
      <w:r w:rsidRPr="00063048">
        <w:rPr>
          <w:rFonts w:eastAsia="Arial"/>
          <w:sz w:val="20"/>
          <w:szCs w:val="20"/>
          <w:bdr w:val="none" w:sz="0" w:space="0" w:color="auto"/>
        </w:rPr>
        <w:t xml:space="preserve">https://www.fuel-gas-logistics.de </w:t>
      </w:r>
    </w:p>
    <w:p w14:paraId="1050433C" w14:textId="77777777" w:rsidR="00045CA3" w:rsidRDefault="00063048">
      <w:pPr>
        <w:rPr>
          <w:sz w:val="20"/>
          <w:szCs w:val="20"/>
        </w:rPr>
      </w:pPr>
      <w:r>
        <w:rPr>
          <w:rFonts w:eastAsia="Arial"/>
          <w:sz w:val="20"/>
          <w:szCs w:val="20"/>
          <w:bdr w:val="none" w:sz="0" w:space="0" w:color="auto"/>
          <w:lang w:val="en-GB"/>
        </w:rPr>
        <w:t xml:space="preserve">https://www.leipziger-messe.de </w:t>
      </w:r>
    </w:p>
    <w:p w14:paraId="72301741" w14:textId="77777777" w:rsidR="00045CA3" w:rsidRDefault="00045CA3"/>
    <w:sectPr w:rsidR="00045CA3">
      <w:headerReference w:type="even" r:id="rId9"/>
      <w:headerReference w:type="default" r:id="rId10"/>
      <w:footerReference w:type="even" r:id="rId11"/>
      <w:footerReference w:type="default" r:id="rId12"/>
      <w:headerReference w:type="first" r:id="rId13"/>
      <w:footerReference w:type="first" r:id="rId14"/>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EB81" w14:textId="77777777" w:rsidR="00000000" w:rsidRDefault="00063048">
      <w:r>
        <w:separator/>
      </w:r>
    </w:p>
  </w:endnote>
  <w:endnote w:type="continuationSeparator" w:id="0">
    <w:p w14:paraId="187A1396" w14:textId="77777777" w:rsidR="00000000" w:rsidRDefault="0006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4A65" w14:textId="77777777" w:rsidR="00063048" w:rsidRDefault="00063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C97" w14:textId="77777777" w:rsidR="00063048" w:rsidRDefault="00063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3CD4" w14:textId="77777777" w:rsidR="00991F51" w:rsidRDefault="00991F51">
    <w:pPr>
      <w:pStyle w:val="Footer"/>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1D3D" w14:textId="77777777" w:rsidR="00000000" w:rsidRDefault="00063048">
      <w:r>
        <w:separator/>
      </w:r>
    </w:p>
  </w:footnote>
  <w:footnote w:type="continuationSeparator" w:id="0">
    <w:p w14:paraId="44EA7D43" w14:textId="77777777" w:rsidR="00000000" w:rsidRDefault="0006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07C9" w14:textId="77777777" w:rsidR="00063048" w:rsidRDefault="00063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F7E0" w14:textId="77777777" w:rsidR="00991F51" w:rsidRDefault="00063048">
    <w:pPr>
      <w:pStyle w:val="Header"/>
      <w:tabs>
        <w:tab w:val="clear" w:pos="9072"/>
        <w:tab w:val="right" w:pos="8194"/>
      </w:tabs>
    </w:pPr>
    <w:r>
      <w:rPr>
        <w:noProof/>
      </w:rPr>
      <mc:AlternateContent>
        <mc:Choice Requires="wps">
          <w:drawing>
            <wp:anchor distT="152400" distB="152400" distL="152400" distR="152400" simplePos="0" relativeHeight="251658240" behindDoc="1" locked="0" layoutInCell="1" allowOverlap="1" wp14:anchorId="2956B37D" wp14:editId="7E308B3D">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a:noFill/>
                        <a:miter lim="400000"/>
                      </a:ln>
                      <a:effectLst/>
                    </wps:spPr>
                    <wps:txbx>
                      <w:txbxContent>
                        <w:p w14:paraId="273A98B2" w14:textId="77777777" w:rsidR="00991F51" w:rsidRDefault="00063048">
                          <w:pPr>
                            <w:jc w:val="right"/>
                          </w:pPr>
                          <w:r>
                            <w:fldChar w:fldCharType="begin"/>
                          </w:r>
                          <w:r>
                            <w:instrText xml:space="preserve"> PAGE </w:instrText>
                          </w:r>
                          <w:r>
                            <w:fldChar w:fldCharType="separate"/>
                          </w:r>
                          <w:r>
                            <w:t>1</w:t>
                          </w:r>
                          <w:r>
                            <w:fldChar w:fldCharType="end"/>
                          </w:r>
                        </w:p>
                      </w:txbxContent>
                    </wps:txbx>
                    <wps:bodyPr wrap="square" lIns="0" tIns="0" rIns="0" bIns="0" numCol="1" anchor="t"/>
                  </wps:wsp>
                </a:graphicData>
              </a:graphic>
            </wp:anchor>
          </w:drawing>
        </mc:Choice>
        <mc:Fallback>
          <w:pict>
            <v:shapetype w14:anchorId="2956B37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" stroked="f" strokeweight="1pt">
              <v:stroke miterlimit="4"/>
              <v:textbox inset="0,0,0,0">
                <w:txbxContent>
                  <w:p w14:paraId="273A98B2" w14:textId="77777777" w:rsidR="00991F51" w:rsidRDefault="00063048">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B655" w14:textId="77777777" w:rsidR="00991F51" w:rsidRDefault="00063048">
    <w:pPr>
      <w:pStyle w:val="Header"/>
      <w:tabs>
        <w:tab w:val="clear" w:pos="9072"/>
        <w:tab w:val="right" w:pos="8194"/>
      </w:tabs>
    </w:pPr>
    <w:r>
      <w:rPr>
        <w:noProof/>
      </w:rPr>
      <w:drawing>
        <wp:anchor distT="152400" distB="152400" distL="152400" distR="152400" simplePos="0" relativeHeight="251660288" behindDoc="1" locked="0" layoutInCell="1" allowOverlap="1" wp14:anchorId="275A9248" wp14:editId="58AA9604">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stretch>
                    <a:fillRect/>
                  </a:stretch>
                </pic:blipFill>
                <pic:spPr>
                  <a:xfrm>
                    <a:off x="0" y="0"/>
                    <a:ext cx="7571105" cy="10709910"/>
                  </a:xfrm>
                  <a:prstGeom prst="rect">
                    <a:avLst/>
                  </a:prstGeom>
                  <a:ln w="12700">
                    <a:noFill/>
                    <a:miter lim="400000"/>
                  </a:ln>
                  <a:effectLst/>
                </pic:spPr>
              </pic:pic>
            </a:graphicData>
          </a:graphic>
        </wp:anchor>
      </w:drawing>
    </w:r>
    <w:r>
      <w:rPr>
        <w:noProof/>
      </w:rPr>
      <w:drawing>
        <wp:anchor distT="152400" distB="152400" distL="152400" distR="152400" simplePos="0" relativeHeight="251661312" behindDoc="1" locked="0" layoutInCell="1" allowOverlap="1" wp14:anchorId="234A0AB2" wp14:editId="6A891013">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stretch>
                    <a:fillRect/>
                  </a:stretch>
                </pic:blipFill>
                <pic:spPr>
                  <a:xfrm>
                    <a:off x="0" y="0"/>
                    <a:ext cx="2328545" cy="127635"/>
                  </a:xfrm>
                  <a:prstGeom prst="rect">
                    <a:avLst/>
                  </a:prstGeom>
                  <a:ln w="12700">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4465"/>
    <w:multiLevelType w:val="hybridMultilevel"/>
    <w:tmpl w:val="86B09A02"/>
    <w:lvl w:ilvl="0" w:tplc="72408410">
      <w:start w:val="1"/>
      <w:numFmt w:val="bullet"/>
      <w:lvlText w:val=""/>
      <w:lvlJc w:val="left"/>
      <w:pPr>
        <w:ind w:left="720" w:hanging="360"/>
      </w:pPr>
      <w:rPr>
        <w:rFonts w:ascii="Symbol" w:hAnsi="Symbol" w:hint="default"/>
      </w:rPr>
    </w:lvl>
    <w:lvl w:ilvl="1" w:tplc="BF0A6F66" w:tentative="1">
      <w:start w:val="1"/>
      <w:numFmt w:val="bullet"/>
      <w:lvlText w:val="o"/>
      <w:lvlJc w:val="left"/>
      <w:pPr>
        <w:ind w:left="1440" w:hanging="360"/>
      </w:pPr>
      <w:rPr>
        <w:rFonts w:ascii="Courier New" w:hAnsi="Courier New" w:cs="Courier New" w:hint="default"/>
      </w:rPr>
    </w:lvl>
    <w:lvl w:ilvl="2" w:tplc="0896D5C2" w:tentative="1">
      <w:start w:val="1"/>
      <w:numFmt w:val="bullet"/>
      <w:lvlText w:val=""/>
      <w:lvlJc w:val="left"/>
      <w:pPr>
        <w:ind w:left="2160" w:hanging="360"/>
      </w:pPr>
      <w:rPr>
        <w:rFonts w:ascii="Wingdings" w:hAnsi="Wingdings" w:hint="default"/>
      </w:rPr>
    </w:lvl>
    <w:lvl w:ilvl="3" w:tplc="07C09E06" w:tentative="1">
      <w:start w:val="1"/>
      <w:numFmt w:val="bullet"/>
      <w:lvlText w:val=""/>
      <w:lvlJc w:val="left"/>
      <w:pPr>
        <w:ind w:left="2880" w:hanging="360"/>
      </w:pPr>
      <w:rPr>
        <w:rFonts w:ascii="Symbol" w:hAnsi="Symbol" w:hint="default"/>
      </w:rPr>
    </w:lvl>
    <w:lvl w:ilvl="4" w:tplc="B78AC7C4" w:tentative="1">
      <w:start w:val="1"/>
      <w:numFmt w:val="bullet"/>
      <w:lvlText w:val="o"/>
      <w:lvlJc w:val="left"/>
      <w:pPr>
        <w:ind w:left="3600" w:hanging="360"/>
      </w:pPr>
      <w:rPr>
        <w:rFonts w:ascii="Courier New" w:hAnsi="Courier New" w:cs="Courier New" w:hint="default"/>
      </w:rPr>
    </w:lvl>
    <w:lvl w:ilvl="5" w:tplc="2F08CA98" w:tentative="1">
      <w:start w:val="1"/>
      <w:numFmt w:val="bullet"/>
      <w:lvlText w:val=""/>
      <w:lvlJc w:val="left"/>
      <w:pPr>
        <w:ind w:left="4320" w:hanging="360"/>
      </w:pPr>
      <w:rPr>
        <w:rFonts w:ascii="Wingdings" w:hAnsi="Wingdings" w:hint="default"/>
      </w:rPr>
    </w:lvl>
    <w:lvl w:ilvl="6" w:tplc="DB38B2AA" w:tentative="1">
      <w:start w:val="1"/>
      <w:numFmt w:val="bullet"/>
      <w:lvlText w:val=""/>
      <w:lvlJc w:val="left"/>
      <w:pPr>
        <w:ind w:left="5040" w:hanging="360"/>
      </w:pPr>
      <w:rPr>
        <w:rFonts w:ascii="Symbol" w:hAnsi="Symbol" w:hint="default"/>
      </w:rPr>
    </w:lvl>
    <w:lvl w:ilvl="7" w:tplc="C0C0288A" w:tentative="1">
      <w:start w:val="1"/>
      <w:numFmt w:val="bullet"/>
      <w:lvlText w:val="o"/>
      <w:lvlJc w:val="left"/>
      <w:pPr>
        <w:ind w:left="5760" w:hanging="360"/>
      </w:pPr>
      <w:rPr>
        <w:rFonts w:ascii="Courier New" w:hAnsi="Courier New" w:cs="Courier New" w:hint="default"/>
      </w:rPr>
    </w:lvl>
    <w:lvl w:ilvl="8" w:tplc="AA561840" w:tentative="1">
      <w:start w:val="1"/>
      <w:numFmt w:val="bullet"/>
      <w:lvlText w:val=""/>
      <w:lvlJc w:val="left"/>
      <w:pPr>
        <w:ind w:left="6480" w:hanging="360"/>
      </w:pPr>
      <w:rPr>
        <w:rFonts w:ascii="Wingdings" w:hAnsi="Wingdings" w:hint="default"/>
      </w:rPr>
    </w:lvl>
  </w:abstractNum>
  <w:abstractNum w:abstractNumId="1" w15:restartNumberingAfterBreak="0">
    <w:nsid w:val="3BAD2924"/>
    <w:multiLevelType w:val="hybridMultilevel"/>
    <w:tmpl w:val="59F0E55E"/>
    <w:lvl w:ilvl="0" w:tplc="CFD0D59E">
      <w:start w:val="150"/>
      <w:numFmt w:val="bullet"/>
      <w:lvlText w:val="-"/>
      <w:lvlJc w:val="left"/>
      <w:pPr>
        <w:ind w:left="720" w:hanging="360"/>
      </w:pPr>
      <w:rPr>
        <w:rFonts w:ascii="Arial" w:eastAsia="Arial Unicode MS" w:hAnsi="Arial" w:cs="Arial" w:hint="default"/>
      </w:rPr>
    </w:lvl>
    <w:lvl w:ilvl="1" w:tplc="9CD8A63E" w:tentative="1">
      <w:start w:val="1"/>
      <w:numFmt w:val="bullet"/>
      <w:lvlText w:val="o"/>
      <w:lvlJc w:val="left"/>
      <w:pPr>
        <w:ind w:left="1440" w:hanging="360"/>
      </w:pPr>
      <w:rPr>
        <w:rFonts w:ascii="Courier New" w:hAnsi="Courier New" w:cs="Courier New" w:hint="default"/>
      </w:rPr>
    </w:lvl>
    <w:lvl w:ilvl="2" w:tplc="434C47CC" w:tentative="1">
      <w:start w:val="1"/>
      <w:numFmt w:val="bullet"/>
      <w:lvlText w:val=""/>
      <w:lvlJc w:val="left"/>
      <w:pPr>
        <w:ind w:left="2160" w:hanging="360"/>
      </w:pPr>
      <w:rPr>
        <w:rFonts w:ascii="Wingdings" w:hAnsi="Wingdings" w:hint="default"/>
      </w:rPr>
    </w:lvl>
    <w:lvl w:ilvl="3" w:tplc="BAB2C5AE" w:tentative="1">
      <w:start w:val="1"/>
      <w:numFmt w:val="bullet"/>
      <w:lvlText w:val=""/>
      <w:lvlJc w:val="left"/>
      <w:pPr>
        <w:ind w:left="2880" w:hanging="360"/>
      </w:pPr>
      <w:rPr>
        <w:rFonts w:ascii="Symbol" w:hAnsi="Symbol" w:hint="default"/>
      </w:rPr>
    </w:lvl>
    <w:lvl w:ilvl="4" w:tplc="393AF01C" w:tentative="1">
      <w:start w:val="1"/>
      <w:numFmt w:val="bullet"/>
      <w:lvlText w:val="o"/>
      <w:lvlJc w:val="left"/>
      <w:pPr>
        <w:ind w:left="3600" w:hanging="360"/>
      </w:pPr>
      <w:rPr>
        <w:rFonts w:ascii="Courier New" w:hAnsi="Courier New" w:cs="Courier New" w:hint="default"/>
      </w:rPr>
    </w:lvl>
    <w:lvl w:ilvl="5" w:tplc="E3A4A63A" w:tentative="1">
      <w:start w:val="1"/>
      <w:numFmt w:val="bullet"/>
      <w:lvlText w:val=""/>
      <w:lvlJc w:val="left"/>
      <w:pPr>
        <w:ind w:left="4320" w:hanging="360"/>
      </w:pPr>
      <w:rPr>
        <w:rFonts w:ascii="Wingdings" w:hAnsi="Wingdings" w:hint="default"/>
      </w:rPr>
    </w:lvl>
    <w:lvl w:ilvl="6" w:tplc="70CCB468" w:tentative="1">
      <w:start w:val="1"/>
      <w:numFmt w:val="bullet"/>
      <w:lvlText w:val=""/>
      <w:lvlJc w:val="left"/>
      <w:pPr>
        <w:ind w:left="5040" w:hanging="360"/>
      </w:pPr>
      <w:rPr>
        <w:rFonts w:ascii="Symbol" w:hAnsi="Symbol" w:hint="default"/>
      </w:rPr>
    </w:lvl>
    <w:lvl w:ilvl="7" w:tplc="79B6D3A6" w:tentative="1">
      <w:start w:val="1"/>
      <w:numFmt w:val="bullet"/>
      <w:lvlText w:val="o"/>
      <w:lvlJc w:val="left"/>
      <w:pPr>
        <w:ind w:left="5760" w:hanging="360"/>
      </w:pPr>
      <w:rPr>
        <w:rFonts w:ascii="Courier New" w:hAnsi="Courier New" w:cs="Courier New" w:hint="default"/>
      </w:rPr>
    </w:lvl>
    <w:lvl w:ilvl="8" w:tplc="0992A5BE" w:tentative="1">
      <w:start w:val="1"/>
      <w:numFmt w:val="bullet"/>
      <w:lvlText w:val=""/>
      <w:lvlJc w:val="left"/>
      <w:pPr>
        <w:ind w:left="6480" w:hanging="360"/>
      </w:pPr>
      <w:rPr>
        <w:rFonts w:ascii="Wingdings" w:hAnsi="Wingdings" w:hint="default"/>
      </w:rPr>
    </w:lvl>
  </w:abstractNum>
  <w:abstractNum w:abstractNumId="2" w15:restartNumberingAfterBreak="0">
    <w:nsid w:val="3C0C6570"/>
    <w:multiLevelType w:val="hybridMultilevel"/>
    <w:tmpl w:val="49E0A364"/>
    <w:lvl w:ilvl="0" w:tplc="524A4A16">
      <w:start w:val="150"/>
      <w:numFmt w:val="bullet"/>
      <w:lvlText w:val="-"/>
      <w:lvlJc w:val="left"/>
      <w:pPr>
        <w:ind w:left="720" w:hanging="360"/>
      </w:pPr>
      <w:rPr>
        <w:rFonts w:ascii="Helv" w:eastAsia="Arial Unicode MS" w:hAnsi="Helv" w:cs="Helv" w:hint="default"/>
      </w:rPr>
    </w:lvl>
    <w:lvl w:ilvl="1" w:tplc="96FE0628" w:tentative="1">
      <w:start w:val="1"/>
      <w:numFmt w:val="bullet"/>
      <w:lvlText w:val="o"/>
      <w:lvlJc w:val="left"/>
      <w:pPr>
        <w:ind w:left="1440" w:hanging="360"/>
      </w:pPr>
      <w:rPr>
        <w:rFonts w:ascii="Courier New" w:hAnsi="Courier New" w:cs="Courier New" w:hint="default"/>
      </w:rPr>
    </w:lvl>
    <w:lvl w:ilvl="2" w:tplc="8ACC2032" w:tentative="1">
      <w:start w:val="1"/>
      <w:numFmt w:val="bullet"/>
      <w:lvlText w:val=""/>
      <w:lvlJc w:val="left"/>
      <w:pPr>
        <w:ind w:left="2160" w:hanging="360"/>
      </w:pPr>
      <w:rPr>
        <w:rFonts w:ascii="Wingdings" w:hAnsi="Wingdings" w:hint="default"/>
      </w:rPr>
    </w:lvl>
    <w:lvl w:ilvl="3" w:tplc="A550676E" w:tentative="1">
      <w:start w:val="1"/>
      <w:numFmt w:val="bullet"/>
      <w:lvlText w:val=""/>
      <w:lvlJc w:val="left"/>
      <w:pPr>
        <w:ind w:left="2880" w:hanging="360"/>
      </w:pPr>
      <w:rPr>
        <w:rFonts w:ascii="Symbol" w:hAnsi="Symbol" w:hint="default"/>
      </w:rPr>
    </w:lvl>
    <w:lvl w:ilvl="4" w:tplc="69B81994" w:tentative="1">
      <w:start w:val="1"/>
      <w:numFmt w:val="bullet"/>
      <w:lvlText w:val="o"/>
      <w:lvlJc w:val="left"/>
      <w:pPr>
        <w:ind w:left="3600" w:hanging="360"/>
      </w:pPr>
      <w:rPr>
        <w:rFonts w:ascii="Courier New" w:hAnsi="Courier New" w:cs="Courier New" w:hint="default"/>
      </w:rPr>
    </w:lvl>
    <w:lvl w:ilvl="5" w:tplc="8F227578" w:tentative="1">
      <w:start w:val="1"/>
      <w:numFmt w:val="bullet"/>
      <w:lvlText w:val=""/>
      <w:lvlJc w:val="left"/>
      <w:pPr>
        <w:ind w:left="4320" w:hanging="360"/>
      </w:pPr>
      <w:rPr>
        <w:rFonts w:ascii="Wingdings" w:hAnsi="Wingdings" w:hint="default"/>
      </w:rPr>
    </w:lvl>
    <w:lvl w:ilvl="6" w:tplc="1122B9B6" w:tentative="1">
      <w:start w:val="1"/>
      <w:numFmt w:val="bullet"/>
      <w:lvlText w:val=""/>
      <w:lvlJc w:val="left"/>
      <w:pPr>
        <w:ind w:left="5040" w:hanging="360"/>
      </w:pPr>
      <w:rPr>
        <w:rFonts w:ascii="Symbol" w:hAnsi="Symbol" w:hint="default"/>
      </w:rPr>
    </w:lvl>
    <w:lvl w:ilvl="7" w:tplc="FE62857A" w:tentative="1">
      <w:start w:val="1"/>
      <w:numFmt w:val="bullet"/>
      <w:lvlText w:val="o"/>
      <w:lvlJc w:val="left"/>
      <w:pPr>
        <w:ind w:left="5760" w:hanging="360"/>
      </w:pPr>
      <w:rPr>
        <w:rFonts w:ascii="Courier New" w:hAnsi="Courier New" w:cs="Courier New" w:hint="default"/>
      </w:rPr>
    </w:lvl>
    <w:lvl w:ilvl="8" w:tplc="341EBA6C" w:tentative="1">
      <w:start w:val="1"/>
      <w:numFmt w:val="bullet"/>
      <w:lvlText w:val=""/>
      <w:lvlJc w:val="left"/>
      <w:pPr>
        <w:ind w:left="6480" w:hanging="360"/>
      </w:pPr>
      <w:rPr>
        <w:rFonts w:ascii="Wingdings" w:hAnsi="Wingdings" w:hint="default"/>
      </w:rPr>
    </w:lvl>
  </w:abstractNum>
  <w:abstractNum w:abstractNumId="3" w15:restartNumberingAfterBreak="0">
    <w:nsid w:val="3DE77A5F"/>
    <w:multiLevelType w:val="hybridMultilevel"/>
    <w:tmpl w:val="C27CB39C"/>
    <w:lvl w:ilvl="0" w:tplc="B6D45210">
      <w:start w:val="1"/>
      <w:numFmt w:val="bullet"/>
      <w:lvlText w:val=""/>
      <w:lvlJc w:val="left"/>
      <w:pPr>
        <w:ind w:left="720" w:hanging="360"/>
      </w:pPr>
      <w:rPr>
        <w:rFonts w:ascii="Symbol" w:hAnsi="Symbol" w:hint="default"/>
      </w:rPr>
    </w:lvl>
    <w:lvl w:ilvl="1" w:tplc="A39079F0" w:tentative="1">
      <w:start w:val="1"/>
      <w:numFmt w:val="bullet"/>
      <w:lvlText w:val="o"/>
      <w:lvlJc w:val="left"/>
      <w:pPr>
        <w:ind w:left="1440" w:hanging="360"/>
      </w:pPr>
      <w:rPr>
        <w:rFonts w:ascii="Courier New" w:hAnsi="Courier New" w:cs="Courier New" w:hint="default"/>
      </w:rPr>
    </w:lvl>
    <w:lvl w:ilvl="2" w:tplc="87BE1C00" w:tentative="1">
      <w:start w:val="1"/>
      <w:numFmt w:val="bullet"/>
      <w:lvlText w:val=""/>
      <w:lvlJc w:val="left"/>
      <w:pPr>
        <w:ind w:left="2160" w:hanging="360"/>
      </w:pPr>
      <w:rPr>
        <w:rFonts w:ascii="Wingdings" w:hAnsi="Wingdings" w:hint="default"/>
      </w:rPr>
    </w:lvl>
    <w:lvl w:ilvl="3" w:tplc="92E26108" w:tentative="1">
      <w:start w:val="1"/>
      <w:numFmt w:val="bullet"/>
      <w:lvlText w:val=""/>
      <w:lvlJc w:val="left"/>
      <w:pPr>
        <w:ind w:left="2880" w:hanging="360"/>
      </w:pPr>
      <w:rPr>
        <w:rFonts w:ascii="Symbol" w:hAnsi="Symbol" w:hint="default"/>
      </w:rPr>
    </w:lvl>
    <w:lvl w:ilvl="4" w:tplc="DF22C780" w:tentative="1">
      <w:start w:val="1"/>
      <w:numFmt w:val="bullet"/>
      <w:lvlText w:val="o"/>
      <w:lvlJc w:val="left"/>
      <w:pPr>
        <w:ind w:left="3600" w:hanging="360"/>
      </w:pPr>
      <w:rPr>
        <w:rFonts w:ascii="Courier New" w:hAnsi="Courier New" w:cs="Courier New" w:hint="default"/>
      </w:rPr>
    </w:lvl>
    <w:lvl w:ilvl="5" w:tplc="FABEE1B0" w:tentative="1">
      <w:start w:val="1"/>
      <w:numFmt w:val="bullet"/>
      <w:lvlText w:val=""/>
      <w:lvlJc w:val="left"/>
      <w:pPr>
        <w:ind w:left="4320" w:hanging="360"/>
      </w:pPr>
      <w:rPr>
        <w:rFonts w:ascii="Wingdings" w:hAnsi="Wingdings" w:hint="default"/>
      </w:rPr>
    </w:lvl>
    <w:lvl w:ilvl="6" w:tplc="DE7861C2" w:tentative="1">
      <w:start w:val="1"/>
      <w:numFmt w:val="bullet"/>
      <w:lvlText w:val=""/>
      <w:lvlJc w:val="left"/>
      <w:pPr>
        <w:ind w:left="5040" w:hanging="360"/>
      </w:pPr>
      <w:rPr>
        <w:rFonts w:ascii="Symbol" w:hAnsi="Symbol" w:hint="default"/>
      </w:rPr>
    </w:lvl>
    <w:lvl w:ilvl="7" w:tplc="DF3E0E3C" w:tentative="1">
      <w:start w:val="1"/>
      <w:numFmt w:val="bullet"/>
      <w:lvlText w:val="o"/>
      <w:lvlJc w:val="left"/>
      <w:pPr>
        <w:ind w:left="5760" w:hanging="360"/>
      </w:pPr>
      <w:rPr>
        <w:rFonts w:ascii="Courier New" w:hAnsi="Courier New" w:cs="Courier New" w:hint="default"/>
      </w:rPr>
    </w:lvl>
    <w:lvl w:ilvl="8" w:tplc="832A58E6" w:tentative="1">
      <w:start w:val="1"/>
      <w:numFmt w:val="bullet"/>
      <w:lvlText w:val=""/>
      <w:lvlJc w:val="left"/>
      <w:pPr>
        <w:ind w:left="6480" w:hanging="360"/>
      </w:pPr>
      <w:rPr>
        <w:rFonts w:ascii="Wingdings" w:hAnsi="Wingdings" w:hint="default"/>
      </w:rPr>
    </w:lvl>
  </w:abstractNum>
  <w:abstractNum w:abstractNumId="4" w15:restartNumberingAfterBreak="0">
    <w:nsid w:val="4EB779C8"/>
    <w:multiLevelType w:val="hybridMultilevel"/>
    <w:tmpl w:val="4A82DF16"/>
    <w:lvl w:ilvl="0" w:tplc="EA0EBB5E">
      <w:start w:val="110"/>
      <w:numFmt w:val="bullet"/>
      <w:lvlText w:val="-"/>
      <w:lvlJc w:val="left"/>
      <w:pPr>
        <w:ind w:left="720" w:hanging="360"/>
      </w:pPr>
      <w:rPr>
        <w:rFonts w:ascii="Helv" w:eastAsia="Times New Roman" w:hAnsi="Helv" w:cs="Helv" w:hint="default"/>
      </w:rPr>
    </w:lvl>
    <w:lvl w:ilvl="1" w:tplc="846A603E" w:tentative="1">
      <w:start w:val="1"/>
      <w:numFmt w:val="bullet"/>
      <w:lvlText w:val="o"/>
      <w:lvlJc w:val="left"/>
      <w:pPr>
        <w:ind w:left="1440" w:hanging="360"/>
      </w:pPr>
      <w:rPr>
        <w:rFonts w:ascii="Courier New" w:hAnsi="Courier New" w:cs="Courier New" w:hint="default"/>
      </w:rPr>
    </w:lvl>
    <w:lvl w:ilvl="2" w:tplc="9CDE7B58" w:tentative="1">
      <w:start w:val="1"/>
      <w:numFmt w:val="bullet"/>
      <w:lvlText w:val=""/>
      <w:lvlJc w:val="left"/>
      <w:pPr>
        <w:ind w:left="2160" w:hanging="360"/>
      </w:pPr>
      <w:rPr>
        <w:rFonts w:ascii="Wingdings" w:hAnsi="Wingdings" w:hint="default"/>
      </w:rPr>
    </w:lvl>
    <w:lvl w:ilvl="3" w:tplc="7990F144" w:tentative="1">
      <w:start w:val="1"/>
      <w:numFmt w:val="bullet"/>
      <w:lvlText w:val=""/>
      <w:lvlJc w:val="left"/>
      <w:pPr>
        <w:ind w:left="2880" w:hanging="360"/>
      </w:pPr>
      <w:rPr>
        <w:rFonts w:ascii="Symbol" w:hAnsi="Symbol" w:hint="default"/>
      </w:rPr>
    </w:lvl>
    <w:lvl w:ilvl="4" w:tplc="67EC2900" w:tentative="1">
      <w:start w:val="1"/>
      <w:numFmt w:val="bullet"/>
      <w:lvlText w:val="o"/>
      <w:lvlJc w:val="left"/>
      <w:pPr>
        <w:ind w:left="3600" w:hanging="360"/>
      </w:pPr>
      <w:rPr>
        <w:rFonts w:ascii="Courier New" w:hAnsi="Courier New" w:cs="Courier New" w:hint="default"/>
      </w:rPr>
    </w:lvl>
    <w:lvl w:ilvl="5" w:tplc="3D5660B8" w:tentative="1">
      <w:start w:val="1"/>
      <w:numFmt w:val="bullet"/>
      <w:lvlText w:val=""/>
      <w:lvlJc w:val="left"/>
      <w:pPr>
        <w:ind w:left="4320" w:hanging="360"/>
      </w:pPr>
      <w:rPr>
        <w:rFonts w:ascii="Wingdings" w:hAnsi="Wingdings" w:hint="default"/>
      </w:rPr>
    </w:lvl>
    <w:lvl w:ilvl="6" w:tplc="F51E3AAE" w:tentative="1">
      <w:start w:val="1"/>
      <w:numFmt w:val="bullet"/>
      <w:lvlText w:val=""/>
      <w:lvlJc w:val="left"/>
      <w:pPr>
        <w:ind w:left="5040" w:hanging="360"/>
      </w:pPr>
      <w:rPr>
        <w:rFonts w:ascii="Symbol" w:hAnsi="Symbol" w:hint="default"/>
      </w:rPr>
    </w:lvl>
    <w:lvl w:ilvl="7" w:tplc="723CD8E4" w:tentative="1">
      <w:start w:val="1"/>
      <w:numFmt w:val="bullet"/>
      <w:lvlText w:val="o"/>
      <w:lvlJc w:val="left"/>
      <w:pPr>
        <w:ind w:left="5760" w:hanging="360"/>
      </w:pPr>
      <w:rPr>
        <w:rFonts w:ascii="Courier New" w:hAnsi="Courier New" w:cs="Courier New" w:hint="default"/>
      </w:rPr>
    </w:lvl>
    <w:lvl w:ilvl="8" w:tplc="2300067E" w:tentative="1">
      <w:start w:val="1"/>
      <w:numFmt w:val="bullet"/>
      <w:lvlText w:val=""/>
      <w:lvlJc w:val="left"/>
      <w:pPr>
        <w:ind w:left="6480" w:hanging="360"/>
      </w:pPr>
      <w:rPr>
        <w:rFonts w:ascii="Wingdings" w:hAnsi="Wingdings" w:hint="default"/>
      </w:rPr>
    </w:lvl>
  </w:abstractNum>
  <w:abstractNum w:abstractNumId="5" w15:restartNumberingAfterBreak="0">
    <w:nsid w:val="7210260D"/>
    <w:multiLevelType w:val="hybridMultilevel"/>
    <w:tmpl w:val="0614985C"/>
    <w:lvl w:ilvl="0" w:tplc="0E08C6A0">
      <w:start w:val="1"/>
      <w:numFmt w:val="bullet"/>
      <w:lvlText w:val=""/>
      <w:lvlJc w:val="left"/>
      <w:pPr>
        <w:ind w:left="720" w:hanging="360"/>
      </w:pPr>
      <w:rPr>
        <w:rFonts w:ascii="Symbol" w:hAnsi="Symbol" w:hint="default"/>
      </w:rPr>
    </w:lvl>
    <w:lvl w:ilvl="1" w:tplc="69185BBC" w:tentative="1">
      <w:start w:val="1"/>
      <w:numFmt w:val="bullet"/>
      <w:lvlText w:val="o"/>
      <w:lvlJc w:val="left"/>
      <w:pPr>
        <w:ind w:left="1440" w:hanging="360"/>
      </w:pPr>
      <w:rPr>
        <w:rFonts w:ascii="Courier New" w:hAnsi="Courier New" w:cs="Courier New" w:hint="default"/>
      </w:rPr>
    </w:lvl>
    <w:lvl w:ilvl="2" w:tplc="AFB2CBE4" w:tentative="1">
      <w:start w:val="1"/>
      <w:numFmt w:val="bullet"/>
      <w:lvlText w:val=""/>
      <w:lvlJc w:val="left"/>
      <w:pPr>
        <w:ind w:left="2160" w:hanging="360"/>
      </w:pPr>
      <w:rPr>
        <w:rFonts w:ascii="Wingdings" w:hAnsi="Wingdings" w:hint="default"/>
      </w:rPr>
    </w:lvl>
    <w:lvl w:ilvl="3" w:tplc="73748490" w:tentative="1">
      <w:start w:val="1"/>
      <w:numFmt w:val="bullet"/>
      <w:lvlText w:val=""/>
      <w:lvlJc w:val="left"/>
      <w:pPr>
        <w:ind w:left="2880" w:hanging="360"/>
      </w:pPr>
      <w:rPr>
        <w:rFonts w:ascii="Symbol" w:hAnsi="Symbol" w:hint="default"/>
      </w:rPr>
    </w:lvl>
    <w:lvl w:ilvl="4" w:tplc="2A602620" w:tentative="1">
      <w:start w:val="1"/>
      <w:numFmt w:val="bullet"/>
      <w:lvlText w:val="o"/>
      <w:lvlJc w:val="left"/>
      <w:pPr>
        <w:ind w:left="3600" w:hanging="360"/>
      </w:pPr>
      <w:rPr>
        <w:rFonts w:ascii="Courier New" w:hAnsi="Courier New" w:cs="Courier New" w:hint="default"/>
      </w:rPr>
    </w:lvl>
    <w:lvl w:ilvl="5" w:tplc="EDE03D5A" w:tentative="1">
      <w:start w:val="1"/>
      <w:numFmt w:val="bullet"/>
      <w:lvlText w:val=""/>
      <w:lvlJc w:val="left"/>
      <w:pPr>
        <w:ind w:left="4320" w:hanging="360"/>
      </w:pPr>
      <w:rPr>
        <w:rFonts w:ascii="Wingdings" w:hAnsi="Wingdings" w:hint="default"/>
      </w:rPr>
    </w:lvl>
    <w:lvl w:ilvl="6" w:tplc="0E40F444" w:tentative="1">
      <w:start w:val="1"/>
      <w:numFmt w:val="bullet"/>
      <w:lvlText w:val=""/>
      <w:lvlJc w:val="left"/>
      <w:pPr>
        <w:ind w:left="5040" w:hanging="360"/>
      </w:pPr>
      <w:rPr>
        <w:rFonts w:ascii="Symbol" w:hAnsi="Symbol" w:hint="default"/>
      </w:rPr>
    </w:lvl>
    <w:lvl w:ilvl="7" w:tplc="6B0C1E4A" w:tentative="1">
      <w:start w:val="1"/>
      <w:numFmt w:val="bullet"/>
      <w:lvlText w:val="o"/>
      <w:lvlJc w:val="left"/>
      <w:pPr>
        <w:ind w:left="5760" w:hanging="360"/>
      </w:pPr>
      <w:rPr>
        <w:rFonts w:ascii="Courier New" w:hAnsi="Courier New" w:cs="Courier New" w:hint="default"/>
      </w:rPr>
    </w:lvl>
    <w:lvl w:ilvl="8" w:tplc="7C82126E"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03561"/>
    <w:rsid w:val="00005997"/>
    <w:rsid w:val="000105B9"/>
    <w:rsid w:val="0002251F"/>
    <w:rsid w:val="000261BA"/>
    <w:rsid w:val="000316EB"/>
    <w:rsid w:val="00033672"/>
    <w:rsid w:val="000415A3"/>
    <w:rsid w:val="00045CA3"/>
    <w:rsid w:val="00051841"/>
    <w:rsid w:val="00052FCA"/>
    <w:rsid w:val="000542A0"/>
    <w:rsid w:val="000555F9"/>
    <w:rsid w:val="00055B96"/>
    <w:rsid w:val="00063048"/>
    <w:rsid w:val="00083A3A"/>
    <w:rsid w:val="00087A7F"/>
    <w:rsid w:val="000B377F"/>
    <w:rsid w:val="000B5CBA"/>
    <w:rsid w:val="000C2D64"/>
    <w:rsid w:val="000C5FEB"/>
    <w:rsid w:val="000C74EB"/>
    <w:rsid w:val="000D4CCA"/>
    <w:rsid w:val="000D7086"/>
    <w:rsid w:val="000E08EC"/>
    <w:rsid w:val="000E156F"/>
    <w:rsid w:val="000E20E3"/>
    <w:rsid w:val="000E2B92"/>
    <w:rsid w:val="000E6F16"/>
    <w:rsid w:val="000E7C65"/>
    <w:rsid w:val="00104757"/>
    <w:rsid w:val="0010611D"/>
    <w:rsid w:val="001068A7"/>
    <w:rsid w:val="00106B7E"/>
    <w:rsid w:val="00115A4A"/>
    <w:rsid w:val="0012004B"/>
    <w:rsid w:val="001254CB"/>
    <w:rsid w:val="0014149E"/>
    <w:rsid w:val="00143C16"/>
    <w:rsid w:val="00150C61"/>
    <w:rsid w:val="00165FA4"/>
    <w:rsid w:val="001759C0"/>
    <w:rsid w:val="00190A60"/>
    <w:rsid w:val="00195552"/>
    <w:rsid w:val="001A1EDC"/>
    <w:rsid w:val="001A33BF"/>
    <w:rsid w:val="001A4539"/>
    <w:rsid w:val="001A7CA7"/>
    <w:rsid w:val="001C40B6"/>
    <w:rsid w:val="001C5733"/>
    <w:rsid w:val="001C71D3"/>
    <w:rsid w:val="001D25F0"/>
    <w:rsid w:val="001D2ED5"/>
    <w:rsid w:val="001F18F8"/>
    <w:rsid w:val="001F5B89"/>
    <w:rsid w:val="001F7CB4"/>
    <w:rsid w:val="002014A5"/>
    <w:rsid w:val="002020A1"/>
    <w:rsid w:val="00203377"/>
    <w:rsid w:val="00203EF4"/>
    <w:rsid w:val="0020639E"/>
    <w:rsid w:val="00216490"/>
    <w:rsid w:val="002224F8"/>
    <w:rsid w:val="002237DC"/>
    <w:rsid w:val="00224FAF"/>
    <w:rsid w:val="0023670A"/>
    <w:rsid w:val="00237AF8"/>
    <w:rsid w:val="002410A4"/>
    <w:rsid w:val="00242610"/>
    <w:rsid w:val="00243434"/>
    <w:rsid w:val="00243C63"/>
    <w:rsid w:val="0024471D"/>
    <w:rsid w:val="0025310B"/>
    <w:rsid w:val="00262326"/>
    <w:rsid w:val="00267C39"/>
    <w:rsid w:val="00270C25"/>
    <w:rsid w:val="00272CC0"/>
    <w:rsid w:val="00276D4B"/>
    <w:rsid w:val="00284315"/>
    <w:rsid w:val="0028663C"/>
    <w:rsid w:val="00294802"/>
    <w:rsid w:val="00294BDF"/>
    <w:rsid w:val="002957A0"/>
    <w:rsid w:val="002973E0"/>
    <w:rsid w:val="002A04D4"/>
    <w:rsid w:val="002A1D5C"/>
    <w:rsid w:val="002B31C6"/>
    <w:rsid w:val="002B508B"/>
    <w:rsid w:val="002C1069"/>
    <w:rsid w:val="002C35CE"/>
    <w:rsid w:val="002D091E"/>
    <w:rsid w:val="002D0BCD"/>
    <w:rsid w:val="002D520E"/>
    <w:rsid w:val="002E005E"/>
    <w:rsid w:val="002E0EAD"/>
    <w:rsid w:val="002E478E"/>
    <w:rsid w:val="002E79D8"/>
    <w:rsid w:val="002F5701"/>
    <w:rsid w:val="002F6296"/>
    <w:rsid w:val="00302AE8"/>
    <w:rsid w:val="00306520"/>
    <w:rsid w:val="003068BF"/>
    <w:rsid w:val="003118AD"/>
    <w:rsid w:val="00313983"/>
    <w:rsid w:val="003212FA"/>
    <w:rsid w:val="003213E8"/>
    <w:rsid w:val="00323A47"/>
    <w:rsid w:val="00331DF7"/>
    <w:rsid w:val="00340A42"/>
    <w:rsid w:val="003411BE"/>
    <w:rsid w:val="003440F6"/>
    <w:rsid w:val="0035012A"/>
    <w:rsid w:val="00361CE3"/>
    <w:rsid w:val="00361E56"/>
    <w:rsid w:val="00362D8B"/>
    <w:rsid w:val="00363D78"/>
    <w:rsid w:val="00366416"/>
    <w:rsid w:val="00373FD8"/>
    <w:rsid w:val="0038322E"/>
    <w:rsid w:val="00391DA6"/>
    <w:rsid w:val="003934E8"/>
    <w:rsid w:val="00394095"/>
    <w:rsid w:val="003B1A6F"/>
    <w:rsid w:val="003B4D21"/>
    <w:rsid w:val="003C4D11"/>
    <w:rsid w:val="003C6FC5"/>
    <w:rsid w:val="003C7149"/>
    <w:rsid w:val="003D35F0"/>
    <w:rsid w:val="003D73AC"/>
    <w:rsid w:val="003E3B60"/>
    <w:rsid w:val="003E4069"/>
    <w:rsid w:val="003E494F"/>
    <w:rsid w:val="003E5B6D"/>
    <w:rsid w:val="003F3588"/>
    <w:rsid w:val="003F6649"/>
    <w:rsid w:val="004010DD"/>
    <w:rsid w:val="00402152"/>
    <w:rsid w:val="0040632F"/>
    <w:rsid w:val="00407C6B"/>
    <w:rsid w:val="004150D0"/>
    <w:rsid w:val="00422666"/>
    <w:rsid w:val="00424DE2"/>
    <w:rsid w:val="0043316B"/>
    <w:rsid w:val="00436277"/>
    <w:rsid w:val="00441C14"/>
    <w:rsid w:val="00441C89"/>
    <w:rsid w:val="00442317"/>
    <w:rsid w:val="004501D1"/>
    <w:rsid w:val="00457B1A"/>
    <w:rsid w:val="0046348A"/>
    <w:rsid w:val="00466800"/>
    <w:rsid w:val="00466990"/>
    <w:rsid w:val="004675A3"/>
    <w:rsid w:val="004704BD"/>
    <w:rsid w:val="004726E5"/>
    <w:rsid w:val="00474C59"/>
    <w:rsid w:val="00476698"/>
    <w:rsid w:val="00482386"/>
    <w:rsid w:val="0048799A"/>
    <w:rsid w:val="00493139"/>
    <w:rsid w:val="00494CF5"/>
    <w:rsid w:val="004A1776"/>
    <w:rsid w:val="004A2E83"/>
    <w:rsid w:val="004A2E85"/>
    <w:rsid w:val="004B371B"/>
    <w:rsid w:val="004C04FA"/>
    <w:rsid w:val="004C1379"/>
    <w:rsid w:val="004C1A9F"/>
    <w:rsid w:val="004C26F5"/>
    <w:rsid w:val="004C37B0"/>
    <w:rsid w:val="004D6D3E"/>
    <w:rsid w:val="004E19D7"/>
    <w:rsid w:val="004E4F78"/>
    <w:rsid w:val="004F2AA5"/>
    <w:rsid w:val="00501471"/>
    <w:rsid w:val="0050615D"/>
    <w:rsid w:val="005120E8"/>
    <w:rsid w:val="005122E6"/>
    <w:rsid w:val="00516FC2"/>
    <w:rsid w:val="005228B6"/>
    <w:rsid w:val="005379B7"/>
    <w:rsid w:val="00541191"/>
    <w:rsid w:val="00546C09"/>
    <w:rsid w:val="00551763"/>
    <w:rsid w:val="005538A5"/>
    <w:rsid w:val="005635D6"/>
    <w:rsid w:val="00564F4E"/>
    <w:rsid w:val="005800A3"/>
    <w:rsid w:val="00582457"/>
    <w:rsid w:val="005836BB"/>
    <w:rsid w:val="00591757"/>
    <w:rsid w:val="00592D08"/>
    <w:rsid w:val="00597F10"/>
    <w:rsid w:val="005A5158"/>
    <w:rsid w:val="005A5352"/>
    <w:rsid w:val="005B0B9E"/>
    <w:rsid w:val="005B3A1D"/>
    <w:rsid w:val="005C16D1"/>
    <w:rsid w:val="005C32CE"/>
    <w:rsid w:val="005E2629"/>
    <w:rsid w:val="005E6D64"/>
    <w:rsid w:val="005E7FC1"/>
    <w:rsid w:val="005F63CD"/>
    <w:rsid w:val="005F706C"/>
    <w:rsid w:val="00600F48"/>
    <w:rsid w:val="0060142E"/>
    <w:rsid w:val="00612433"/>
    <w:rsid w:val="0061335C"/>
    <w:rsid w:val="0061786E"/>
    <w:rsid w:val="00621D73"/>
    <w:rsid w:val="0063553F"/>
    <w:rsid w:val="0064265C"/>
    <w:rsid w:val="00652352"/>
    <w:rsid w:val="0065414A"/>
    <w:rsid w:val="00654D07"/>
    <w:rsid w:val="00657931"/>
    <w:rsid w:val="00662350"/>
    <w:rsid w:val="006634FC"/>
    <w:rsid w:val="00663EA1"/>
    <w:rsid w:val="0067286E"/>
    <w:rsid w:val="00681C8C"/>
    <w:rsid w:val="006853D4"/>
    <w:rsid w:val="006861CE"/>
    <w:rsid w:val="00692169"/>
    <w:rsid w:val="006A32B9"/>
    <w:rsid w:val="006A37F0"/>
    <w:rsid w:val="006A7784"/>
    <w:rsid w:val="006B07B1"/>
    <w:rsid w:val="006B284A"/>
    <w:rsid w:val="006B48AE"/>
    <w:rsid w:val="006C0F51"/>
    <w:rsid w:val="006C3AC8"/>
    <w:rsid w:val="006C594A"/>
    <w:rsid w:val="006C5AA5"/>
    <w:rsid w:val="006C7A2E"/>
    <w:rsid w:val="006D0AA4"/>
    <w:rsid w:val="006D1B23"/>
    <w:rsid w:val="006D2F5B"/>
    <w:rsid w:val="006D4F28"/>
    <w:rsid w:val="006E1BBF"/>
    <w:rsid w:val="006E3F07"/>
    <w:rsid w:val="006E49E7"/>
    <w:rsid w:val="006F045C"/>
    <w:rsid w:val="006F1455"/>
    <w:rsid w:val="006F33D6"/>
    <w:rsid w:val="006F5AD8"/>
    <w:rsid w:val="006F6D47"/>
    <w:rsid w:val="006F77DE"/>
    <w:rsid w:val="00721E56"/>
    <w:rsid w:val="00722261"/>
    <w:rsid w:val="00724EA6"/>
    <w:rsid w:val="007264D3"/>
    <w:rsid w:val="00726D96"/>
    <w:rsid w:val="00733BB6"/>
    <w:rsid w:val="00736413"/>
    <w:rsid w:val="00741AE6"/>
    <w:rsid w:val="00761573"/>
    <w:rsid w:val="00764342"/>
    <w:rsid w:val="00777BA3"/>
    <w:rsid w:val="007814FF"/>
    <w:rsid w:val="00781957"/>
    <w:rsid w:val="00781C06"/>
    <w:rsid w:val="007916D7"/>
    <w:rsid w:val="00795045"/>
    <w:rsid w:val="007963B0"/>
    <w:rsid w:val="007A563D"/>
    <w:rsid w:val="007B005A"/>
    <w:rsid w:val="007B7EF5"/>
    <w:rsid w:val="007D284A"/>
    <w:rsid w:val="007D3908"/>
    <w:rsid w:val="007D39A6"/>
    <w:rsid w:val="007D78A6"/>
    <w:rsid w:val="0080158A"/>
    <w:rsid w:val="0080396B"/>
    <w:rsid w:val="008045A4"/>
    <w:rsid w:val="00805755"/>
    <w:rsid w:val="00807B45"/>
    <w:rsid w:val="00815D33"/>
    <w:rsid w:val="00826F84"/>
    <w:rsid w:val="00827990"/>
    <w:rsid w:val="00827C92"/>
    <w:rsid w:val="00832FE5"/>
    <w:rsid w:val="00846AA1"/>
    <w:rsid w:val="00850440"/>
    <w:rsid w:val="00851EDB"/>
    <w:rsid w:val="00855CEB"/>
    <w:rsid w:val="00855F5D"/>
    <w:rsid w:val="00873671"/>
    <w:rsid w:val="00881959"/>
    <w:rsid w:val="00882239"/>
    <w:rsid w:val="00884748"/>
    <w:rsid w:val="0088758E"/>
    <w:rsid w:val="00887B63"/>
    <w:rsid w:val="00890F92"/>
    <w:rsid w:val="008932A4"/>
    <w:rsid w:val="008A7D00"/>
    <w:rsid w:val="008B17E0"/>
    <w:rsid w:val="008C215A"/>
    <w:rsid w:val="008C56D5"/>
    <w:rsid w:val="008C5B5D"/>
    <w:rsid w:val="008C7329"/>
    <w:rsid w:val="008D1A1E"/>
    <w:rsid w:val="008E304A"/>
    <w:rsid w:val="008E40C6"/>
    <w:rsid w:val="008E5D60"/>
    <w:rsid w:val="008E6004"/>
    <w:rsid w:val="008E61B7"/>
    <w:rsid w:val="008E6232"/>
    <w:rsid w:val="008F24B1"/>
    <w:rsid w:val="008F2E8B"/>
    <w:rsid w:val="008F49D7"/>
    <w:rsid w:val="008F5E4C"/>
    <w:rsid w:val="00900B0D"/>
    <w:rsid w:val="009101EA"/>
    <w:rsid w:val="00916C27"/>
    <w:rsid w:val="009171D8"/>
    <w:rsid w:val="00925D64"/>
    <w:rsid w:val="009265DF"/>
    <w:rsid w:val="00932D46"/>
    <w:rsid w:val="00932E7D"/>
    <w:rsid w:val="00937C8F"/>
    <w:rsid w:val="00937E7C"/>
    <w:rsid w:val="00942814"/>
    <w:rsid w:val="00943BD6"/>
    <w:rsid w:val="0095010E"/>
    <w:rsid w:val="00954452"/>
    <w:rsid w:val="0095750E"/>
    <w:rsid w:val="00964185"/>
    <w:rsid w:val="00967A2C"/>
    <w:rsid w:val="00970A93"/>
    <w:rsid w:val="00973F1E"/>
    <w:rsid w:val="00977164"/>
    <w:rsid w:val="00990DF0"/>
    <w:rsid w:val="00991DAB"/>
    <w:rsid w:val="00991F51"/>
    <w:rsid w:val="0099235C"/>
    <w:rsid w:val="00994EC0"/>
    <w:rsid w:val="0099753D"/>
    <w:rsid w:val="009A03D6"/>
    <w:rsid w:val="009A7C5C"/>
    <w:rsid w:val="009B04A7"/>
    <w:rsid w:val="009B4C32"/>
    <w:rsid w:val="009C572B"/>
    <w:rsid w:val="009D07D0"/>
    <w:rsid w:val="009D519B"/>
    <w:rsid w:val="009E3E12"/>
    <w:rsid w:val="009E5968"/>
    <w:rsid w:val="009F32EB"/>
    <w:rsid w:val="00A137B7"/>
    <w:rsid w:val="00A13872"/>
    <w:rsid w:val="00A144BA"/>
    <w:rsid w:val="00A222D6"/>
    <w:rsid w:val="00A23612"/>
    <w:rsid w:val="00A24EF5"/>
    <w:rsid w:val="00A324DF"/>
    <w:rsid w:val="00A34B0A"/>
    <w:rsid w:val="00A35508"/>
    <w:rsid w:val="00A4389F"/>
    <w:rsid w:val="00A4497F"/>
    <w:rsid w:val="00A51AAA"/>
    <w:rsid w:val="00A575C6"/>
    <w:rsid w:val="00A63543"/>
    <w:rsid w:val="00A749BE"/>
    <w:rsid w:val="00A777E5"/>
    <w:rsid w:val="00A77F90"/>
    <w:rsid w:val="00A818D4"/>
    <w:rsid w:val="00A86922"/>
    <w:rsid w:val="00AA4DA2"/>
    <w:rsid w:val="00AB21DC"/>
    <w:rsid w:val="00AB3F5B"/>
    <w:rsid w:val="00AB6A73"/>
    <w:rsid w:val="00AC0596"/>
    <w:rsid w:val="00AC4A2E"/>
    <w:rsid w:val="00AD04CF"/>
    <w:rsid w:val="00AD24AD"/>
    <w:rsid w:val="00AD3106"/>
    <w:rsid w:val="00AD5870"/>
    <w:rsid w:val="00AE067B"/>
    <w:rsid w:val="00AE54B1"/>
    <w:rsid w:val="00AF1783"/>
    <w:rsid w:val="00AF230E"/>
    <w:rsid w:val="00AF7C79"/>
    <w:rsid w:val="00B021DD"/>
    <w:rsid w:val="00B025C8"/>
    <w:rsid w:val="00B06BD0"/>
    <w:rsid w:val="00B078FF"/>
    <w:rsid w:val="00B1165D"/>
    <w:rsid w:val="00B136E2"/>
    <w:rsid w:val="00B202B0"/>
    <w:rsid w:val="00B315B8"/>
    <w:rsid w:val="00B4152F"/>
    <w:rsid w:val="00B73459"/>
    <w:rsid w:val="00B76CC5"/>
    <w:rsid w:val="00B77FA3"/>
    <w:rsid w:val="00B8274E"/>
    <w:rsid w:val="00B82C2F"/>
    <w:rsid w:val="00B83841"/>
    <w:rsid w:val="00B85AE1"/>
    <w:rsid w:val="00B9347C"/>
    <w:rsid w:val="00B937CE"/>
    <w:rsid w:val="00B9692A"/>
    <w:rsid w:val="00B974AB"/>
    <w:rsid w:val="00BA1DAE"/>
    <w:rsid w:val="00BA5D57"/>
    <w:rsid w:val="00BB13CD"/>
    <w:rsid w:val="00BB5641"/>
    <w:rsid w:val="00BB578F"/>
    <w:rsid w:val="00BD1B3E"/>
    <w:rsid w:val="00BD4D5D"/>
    <w:rsid w:val="00BD61FA"/>
    <w:rsid w:val="00BD66B0"/>
    <w:rsid w:val="00BE1C6B"/>
    <w:rsid w:val="00C03DF2"/>
    <w:rsid w:val="00C054D9"/>
    <w:rsid w:val="00C05AE9"/>
    <w:rsid w:val="00C075CE"/>
    <w:rsid w:val="00C12725"/>
    <w:rsid w:val="00C13796"/>
    <w:rsid w:val="00C14065"/>
    <w:rsid w:val="00C16292"/>
    <w:rsid w:val="00C17D37"/>
    <w:rsid w:val="00C207F8"/>
    <w:rsid w:val="00C2234B"/>
    <w:rsid w:val="00C224D2"/>
    <w:rsid w:val="00C30DEC"/>
    <w:rsid w:val="00C5055F"/>
    <w:rsid w:val="00C6072C"/>
    <w:rsid w:val="00C61C60"/>
    <w:rsid w:val="00C62B51"/>
    <w:rsid w:val="00C65E6D"/>
    <w:rsid w:val="00C67318"/>
    <w:rsid w:val="00C73262"/>
    <w:rsid w:val="00C74D68"/>
    <w:rsid w:val="00C83B92"/>
    <w:rsid w:val="00C97216"/>
    <w:rsid w:val="00CA0B17"/>
    <w:rsid w:val="00CA4002"/>
    <w:rsid w:val="00CB0191"/>
    <w:rsid w:val="00CB3033"/>
    <w:rsid w:val="00CB519A"/>
    <w:rsid w:val="00CC1F02"/>
    <w:rsid w:val="00CC283C"/>
    <w:rsid w:val="00CD4217"/>
    <w:rsid w:val="00CD57C9"/>
    <w:rsid w:val="00CF248F"/>
    <w:rsid w:val="00CF2CDF"/>
    <w:rsid w:val="00CF7737"/>
    <w:rsid w:val="00D007BD"/>
    <w:rsid w:val="00D111C6"/>
    <w:rsid w:val="00D21A6A"/>
    <w:rsid w:val="00D2711A"/>
    <w:rsid w:val="00D30FEB"/>
    <w:rsid w:val="00D31D88"/>
    <w:rsid w:val="00D337FE"/>
    <w:rsid w:val="00D355EA"/>
    <w:rsid w:val="00D41C63"/>
    <w:rsid w:val="00D47492"/>
    <w:rsid w:val="00D47DF6"/>
    <w:rsid w:val="00D52C5C"/>
    <w:rsid w:val="00D55A5D"/>
    <w:rsid w:val="00D600D3"/>
    <w:rsid w:val="00D602C8"/>
    <w:rsid w:val="00D61BEC"/>
    <w:rsid w:val="00D6527C"/>
    <w:rsid w:val="00D74210"/>
    <w:rsid w:val="00D84616"/>
    <w:rsid w:val="00D84C25"/>
    <w:rsid w:val="00D90BED"/>
    <w:rsid w:val="00D93863"/>
    <w:rsid w:val="00D94F9F"/>
    <w:rsid w:val="00DA0D10"/>
    <w:rsid w:val="00DA6757"/>
    <w:rsid w:val="00DB4B39"/>
    <w:rsid w:val="00DC12FA"/>
    <w:rsid w:val="00DC5FED"/>
    <w:rsid w:val="00DD2C86"/>
    <w:rsid w:val="00DD7DBF"/>
    <w:rsid w:val="00DF4352"/>
    <w:rsid w:val="00E076F2"/>
    <w:rsid w:val="00E1075B"/>
    <w:rsid w:val="00E11D40"/>
    <w:rsid w:val="00E13AF8"/>
    <w:rsid w:val="00E16F1A"/>
    <w:rsid w:val="00E21046"/>
    <w:rsid w:val="00E31E0A"/>
    <w:rsid w:val="00E44407"/>
    <w:rsid w:val="00E46427"/>
    <w:rsid w:val="00E46DC2"/>
    <w:rsid w:val="00E47DA1"/>
    <w:rsid w:val="00E53868"/>
    <w:rsid w:val="00E82E68"/>
    <w:rsid w:val="00EA02C2"/>
    <w:rsid w:val="00EA1D44"/>
    <w:rsid w:val="00EA1E03"/>
    <w:rsid w:val="00EB2F8D"/>
    <w:rsid w:val="00EB5ADD"/>
    <w:rsid w:val="00EB5E31"/>
    <w:rsid w:val="00EB6766"/>
    <w:rsid w:val="00ED5F61"/>
    <w:rsid w:val="00ED6029"/>
    <w:rsid w:val="00ED7115"/>
    <w:rsid w:val="00EE18BA"/>
    <w:rsid w:val="00EF06D7"/>
    <w:rsid w:val="00EF0F58"/>
    <w:rsid w:val="00EF14E9"/>
    <w:rsid w:val="00EF14F8"/>
    <w:rsid w:val="00EF3D6B"/>
    <w:rsid w:val="00F014CF"/>
    <w:rsid w:val="00F0213F"/>
    <w:rsid w:val="00F04E03"/>
    <w:rsid w:val="00F05511"/>
    <w:rsid w:val="00F05E75"/>
    <w:rsid w:val="00F127A2"/>
    <w:rsid w:val="00F13A38"/>
    <w:rsid w:val="00F13A6A"/>
    <w:rsid w:val="00F21F22"/>
    <w:rsid w:val="00F2696B"/>
    <w:rsid w:val="00F27E7E"/>
    <w:rsid w:val="00F53314"/>
    <w:rsid w:val="00F53A00"/>
    <w:rsid w:val="00F55AE8"/>
    <w:rsid w:val="00F708A2"/>
    <w:rsid w:val="00F716C4"/>
    <w:rsid w:val="00F93236"/>
    <w:rsid w:val="00F949B6"/>
    <w:rsid w:val="00F94DB3"/>
    <w:rsid w:val="00F9723B"/>
    <w:rsid w:val="00F9777D"/>
    <w:rsid w:val="00FA4225"/>
    <w:rsid w:val="00FA4640"/>
    <w:rsid w:val="00FB1646"/>
    <w:rsid w:val="00FB21E9"/>
    <w:rsid w:val="00FB3A28"/>
    <w:rsid w:val="00FB4623"/>
    <w:rsid w:val="00FB5893"/>
    <w:rsid w:val="00FB643F"/>
    <w:rsid w:val="00FB7B6C"/>
    <w:rsid w:val="00FD4156"/>
    <w:rsid w:val="00FD4AD5"/>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FCEE"/>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BalloonText">
    <w:name w:val="Balloon Text"/>
    <w:basedOn w:val="Normal"/>
    <w:link w:val="BalloonTextChar"/>
    <w:uiPriority w:val="99"/>
    <w:semiHidden/>
    <w:unhideWhenUsed/>
    <w:rsid w:val="00652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C4A2E"/>
    <w:rPr>
      <w:color w:val="605E5C"/>
      <w:shd w:val="clear" w:color="auto" w:fill="E1DFDD"/>
    </w:rPr>
  </w:style>
  <w:style w:type="character" w:styleId="CommentReference">
    <w:name w:val="annotation reference"/>
    <w:basedOn w:val="DefaultParagraphFont"/>
    <w:uiPriority w:val="99"/>
    <w:semiHidden/>
    <w:unhideWhenUsed/>
    <w:rsid w:val="0050615D"/>
    <w:rPr>
      <w:sz w:val="16"/>
      <w:szCs w:val="16"/>
    </w:rPr>
  </w:style>
  <w:style w:type="paragraph" w:styleId="CommentText">
    <w:name w:val="annotation text"/>
    <w:basedOn w:val="Normal"/>
    <w:link w:val="CommentTextChar"/>
    <w:uiPriority w:val="99"/>
    <w:unhideWhenUsed/>
    <w:rsid w:val="0050615D"/>
    <w:rPr>
      <w:sz w:val="20"/>
      <w:szCs w:val="20"/>
    </w:rPr>
  </w:style>
  <w:style w:type="character" w:customStyle="1" w:styleId="CommentTextChar">
    <w:name w:val="Comment Text Char"/>
    <w:basedOn w:val="DefaultParagraphFont"/>
    <w:link w:val="CommentText"/>
    <w:uiPriority w:val="99"/>
    <w:rsid w:val="0050615D"/>
    <w:rPr>
      <w:rFonts w:ascii="Arial" w:hAnsi="Arial"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0615D"/>
    <w:rPr>
      <w:b/>
      <w:bCs/>
    </w:rPr>
  </w:style>
  <w:style w:type="character" w:customStyle="1" w:styleId="CommentSubjectChar">
    <w:name w:val="Comment Subject Char"/>
    <w:basedOn w:val="CommentTextChar"/>
    <w:link w:val="CommentSubject"/>
    <w:uiPriority w:val="99"/>
    <w:semiHidden/>
    <w:rsid w:val="0050615D"/>
    <w:rPr>
      <w:rFonts w:ascii="Arial" w:hAnsi="Arial" w:cs="Arial Unicode MS"/>
      <w:b/>
      <w:bCs/>
      <w:color w:val="000000"/>
      <w:u w:color="000000"/>
      <w14:textOutline w14:w="0" w14:cap="flat" w14:cmpd="sng" w14:algn="ctr">
        <w14:noFill/>
        <w14:prstDash w14:val="solid"/>
        <w14:bevel/>
      </w14:textOutline>
    </w:rPr>
  </w:style>
  <w:style w:type="paragraph" w:styleId="ListParagraph">
    <w:name w:val="List Paragraph"/>
    <w:basedOn w:val="Normal"/>
    <w:uiPriority w:val="34"/>
    <w:qFormat/>
    <w:rsid w:val="000105B9"/>
    <w:pPr>
      <w:ind w:left="720"/>
      <w:contextualSpacing/>
    </w:pPr>
  </w:style>
  <w:style w:type="paragraph" w:customStyle="1" w:styleId="e-mailformatvorlage15">
    <w:name w:val="e-mailformatvorlage15"/>
    <w:basedOn w:val="Normal"/>
    <w:rsid w:val="00F269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Arial"/>
      <w:color w:val="auto"/>
      <w:sz w:val="20"/>
      <w:szCs w:val="20"/>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siebenhuener@leipziger-mess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0DF7-3394-4F5D-9C7D-D7AB1F03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Eva Helsing</cp:lastModifiedBy>
  <cp:revision>12</cp:revision>
  <cp:lastPrinted>2023-09-26T09:34:00Z</cp:lastPrinted>
  <dcterms:created xsi:type="dcterms:W3CDTF">2024-10-25T09:51:00Z</dcterms:created>
  <dcterms:modified xsi:type="dcterms:W3CDTF">2024-10-29T09:25:00Z</dcterms:modified>
</cp:coreProperties>
</file>